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D9" w:rsidRDefault="00F869ED" w:rsidP="00F1556E">
      <w:pPr>
        <w:spacing w:after="0" w:line="240" w:lineRule="auto"/>
        <w:ind w:left="10" w:hanging="10"/>
        <w:rPr>
          <w:rFonts w:ascii="Times New Roman" w:hAnsi="Times New Roman" w:cs="Times New Roman"/>
          <w:b/>
          <w:sz w:val="28"/>
          <w:szCs w:val="28"/>
        </w:rPr>
      </w:pPr>
      <w:r>
        <w:rPr>
          <w:rFonts w:ascii="Times New Roman" w:hAnsi="Times New Roman" w:cs="Times New Roman"/>
          <w:b/>
          <w:sz w:val="28"/>
          <w:szCs w:val="28"/>
        </w:rPr>
        <w:t xml:space="preserve">  </w:t>
      </w:r>
    </w:p>
    <w:p w:rsidR="00BE77BA" w:rsidRPr="00D568E3" w:rsidRDefault="009354DA" w:rsidP="003A4E07">
      <w:pPr>
        <w:spacing w:after="0" w:line="240" w:lineRule="auto"/>
        <w:ind w:left="10" w:hanging="10"/>
        <w:jc w:val="center"/>
        <w:rPr>
          <w:rFonts w:ascii="Times New Roman" w:hAnsi="Times New Roman" w:cs="Times New Roman"/>
          <w:b/>
          <w:sz w:val="28"/>
          <w:szCs w:val="28"/>
        </w:rPr>
      </w:pPr>
      <w:r>
        <w:rPr>
          <w:rFonts w:ascii="Times New Roman" w:hAnsi="Times New Roman" w:cs="Times New Roman"/>
          <w:b/>
          <w:sz w:val="28"/>
          <w:szCs w:val="28"/>
        </w:rPr>
        <w:t xml:space="preserve">NÁVRH </w:t>
      </w:r>
      <w:r w:rsidR="005D202C">
        <w:rPr>
          <w:rFonts w:ascii="Times New Roman" w:hAnsi="Times New Roman" w:cs="Times New Roman"/>
          <w:b/>
          <w:sz w:val="28"/>
          <w:szCs w:val="28"/>
        </w:rPr>
        <w:t>ZMLUV</w:t>
      </w:r>
      <w:r>
        <w:rPr>
          <w:rFonts w:ascii="Times New Roman" w:hAnsi="Times New Roman" w:cs="Times New Roman"/>
          <w:b/>
          <w:sz w:val="28"/>
          <w:szCs w:val="28"/>
        </w:rPr>
        <w:t>Y</w:t>
      </w:r>
    </w:p>
    <w:p w:rsidR="00BE77BA" w:rsidRDefault="002B670D" w:rsidP="003A4E07">
      <w:pPr>
        <w:spacing w:after="0" w:line="240" w:lineRule="auto"/>
        <w:ind w:left="10" w:right="6" w:hanging="10"/>
        <w:jc w:val="center"/>
        <w:rPr>
          <w:rFonts w:ascii="Times New Roman" w:hAnsi="Times New Roman" w:cs="Times New Roman"/>
        </w:rPr>
      </w:pPr>
      <w:r w:rsidRPr="00D568E3">
        <w:rPr>
          <w:rFonts w:ascii="Times New Roman" w:hAnsi="Times New Roman" w:cs="Times New Roman"/>
        </w:rPr>
        <w:t>o pozemkovom spoločenstve</w:t>
      </w:r>
    </w:p>
    <w:p w:rsidR="005D202C" w:rsidRDefault="005D202C" w:rsidP="003A4E07">
      <w:pPr>
        <w:spacing w:after="0" w:line="240" w:lineRule="auto"/>
        <w:ind w:left="10" w:right="6" w:hanging="10"/>
        <w:jc w:val="center"/>
        <w:rPr>
          <w:rFonts w:ascii="Times New Roman" w:hAnsi="Times New Roman" w:cs="Times New Roman"/>
        </w:rPr>
      </w:pPr>
      <w:r>
        <w:rPr>
          <w:rFonts w:ascii="Times New Roman" w:hAnsi="Times New Roman" w:cs="Times New Roman"/>
        </w:rPr>
        <w:t>uzavretá podľa zákona č. 97/2013 Z. z. o pozemkových spoločenstvách</w:t>
      </w:r>
    </w:p>
    <w:p w:rsidR="005D202C" w:rsidRDefault="005D202C" w:rsidP="003A4E07">
      <w:pPr>
        <w:spacing w:after="0" w:line="240" w:lineRule="auto"/>
        <w:ind w:left="10" w:right="6" w:hanging="10"/>
        <w:jc w:val="center"/>
        <w:rPr>
          <w:rFonts w:ascii="Times New Roman" w:hAnsi="Times New Roman" w:cs="Times New Roman"/>
        </w:rPr>
      </w:pPr>
      <w:r>
        <w:rPr>
          <w:rFonts w:ascii="Times New Roman" w:hAnsi="Times New Roman" w:cs="Times New Roman"/>
        </w:rPr>
        <w:t>v znení neskorších predpisov</w:t>
      </w:r>
      <w:r w:rsidR="00184BC9">
        <w:rPr>
          <w:rFonts w:ascii="Times New Roman" w:hAnsi="Times New Roman" w:cs="Times New Roman"/>
        </w:rPr>
        <w:t xml:space="preserve">  </w:t>
      </w:r>
    </w:p>
    <w:p w:rsidR="00BE77BA" w:rsidRDefault="00BE77BA" w:rsidP="003A4E07">
      <w:pPr>
        <w:spacing w:after="0" w:line="240" w:lineRule="auto"/>
        <w:ind w:left="-29" w:right="-26" w:firstLine="0"/>
        <w:jc w:val="left"/>
        <w:rPr>
          <w:rFonts w:ascii="Times New Roman" w:hAnsi="Times New Roman" w:cs="Times New Roman"/>
        </w:rPr>
      </w:pPr>
    </w:p>
    <w:p w:rsidR="00D71EEE" w:rsidRPr="00D568E3" w:rsidRDefault="00D71EEE" w:rsidP="003A4E07">
      <w:pPr>
        <w:spacing w:after="0" w:line="240" w:lineRule="auto"/>
        <w:ind w:left="-29" w:right="-26" w:firstLine="0"/>
        <w:jc w:val="left"/>
        <w:rPr>
          <w:rFonts w:ascii="Times New Roman" w:hAnsi="Times New Roman" w:cs="Times New Roman"/>
        </w:rPr>
      </w:pPr>
    </w:p>
    <w:p w:rsidR="00BE77BA" w:rsidRPr="00D568E3" w:rsidRDefault="00BE77BA" w:rsidP="003A4E07">
      <w:pPr>
        <w:spacing w:after="0" w:line="240" w:lineRule="auto"/>
        <w:ind w:left="0" w:right="0" w:firstLine="0"/>
        <w:jc w:val="left"/>
        <w:rPr>
          <w:rFonts w:ascii="Times New Roman" w:hAnsi="Times New Roman" w:cs="Times New Roman"/>
        </w:rPr>
      </w:pPr>
    </w:p>
    <w:p w:rsidR="00BE77BA" w:rsidRPr="003A4E07" w:rsidRDefault="002B670D" w:rsidP="003A4E07">
      <w:pPr>
        <w:spacing w:after="0" w:line="240" w:lineRule="auto"/>
        <w:ind w:left="10" w:right="5" w:hanging="10"/>
        <w:jc w:val="center"/>
        <w:rPr>
          <w:rFonts w:ascii="Times New Roman" w:hAnsi="Times New Roman" w:cs="Times New Roman"/>
          <w:b/>
        </w:rPr>
      </w:pPr>
      <w:r w:rsidRPr="003A4E07">
        <w:rPr>
          <w:rFonts w:ascii="Times New Roman" w:hAnsi="Times New Roman" w:cs="Times New Roman"/>
          <w:b/>
        </w:rPr>
        <w:t xml:space="preserve">Článok 1 </w:t>
      </w:r>
    </w:p>
    <w:p w:rsidR="00BE77BA" w:rsidRDefault="002B670D" w:rsidP="003A4E07">
      <w:pPr>
        <w:spacing w:after="0" w:line="240" w:lineRule="auto"/>
        <w:ind w:left="10" w:right="3" w:hanging="10"/>
        <w:jc w:val="center"/>
        <w:rPr>
          <w:rFonts w:ascii="Times New Roman" w:hAnsi="Times New Roman" w:cs="Times New Roman"/>
        </w:rPr>
      </w:pPr>
      <w:r w:rsidRPr="00D568E3">
        <w:rPr>
          <w:rFonts w:ascii="Times New Roman" w:hAnsi="Times New Roman" w:cs="Times New Roman"/>
        </w:rPr>
        <w:t xml:space="preserve">Základné ustanovenia </w:t>
      </w:r>
    </w:p>
    <w:p w:rsidR="003A4E07" w:rsidRPr="00D568E3" w:rsidRDefault="003A4E07" w:rsidP="003A4E07">
      <w:pPr>
        <w:spacing w:after="0" w:line="240" w:lineRule="auto"/>
        <w:ind w:left="10" w:right="3" w:hanging="10"/>
        <w:jc w:val="center"/>
        <w:rPr>
          <w:rFonts w:ascii="Times New Roman" w:hAnsi="Times New Roman" w:cs="Times New Roman"/>
        </w:rPr>
      </w:pPr>
    </w:p>
    <w:p w:rsidR="00BE77BA" w:rsidRPr="00256533" w:rsidRDefault="002B670D" w:rsidP="00256533">
      <w:pPr>
        <w:numPr>
          <w:ilvl w:val="0"/>
          <w:numId w:val="1"/>
        </w:numPr>
        <w:spacing w:after="0" w:line="240" w:lineRule="auto"/>
        <w:ind w:right="0" w:hanging="360"/>
        <w:rPr>
          <w:rFonts w:ascii="Times New Roman" w:hAnsi="Times New Roman" w:cs="Times New Roman"/>
        </w:rPr>
      </w:pPr>
      <w:r w:rsidRPr="00D568E3">
        <w:rPr>
          <w:rFonts w:ascii="Times New Roman" w:hAnsi="Times New Roman" w:cs="Times New Roman"/>
        </w:rPr>
        <w:t xml:space="preserve">Názov pozemkového spoločenstva je: </w:t>
      </w:r>
      <w:r w:rsidR="00256533" w:rsidRPr="00256533">
        <w:rPr>
          <w:bCs/>
          <w:szCs w:val="24"/>
        </w:rPr>
        <w:t>Urbárska spoločnosť Stožok</w:t>
      </w:r>
      <w:r w:rsidR="00256533" w:rsidRPr="00256533">
        <w:rPr>
          <w:szCs w:val="24"/>
        </w:rPr>
        <w:t xml:space="preserve"> ,</w:t>
      </w:r>
      <w:r w:rsidR="00256533" w:rsidRPr="00256533">
        <w:rPr>
          <w:bCs/>
          <w:szCs w:val="24"/>
        </w:rPr>
        <w:t xml:space="preserve">pozemkové spoločenstvo Stožok, 962 12 Detva </w:t>
      </w:r>
      <w:r w:rsidRPr="00256533">
        <w:rPr>
          <w:rFonts w:ascii="Times New Roman" w:hAnsi="Times New Roman" w:cs="Times New Roman"/>
        </w:rPr>
        <w:t xml:space="preserve">(ďalej len „Spoločenstvo“).  </w:t>
      </w:r>
    </w:p>
    <w:p w:rsidR="001141DD" w:rsidRDefault="002B670D" w:rsidP="001141DD">
      <w:pPr>
        <w:numPr>
          <w:ilvl w:val="0"/>
          <w:numId w:val="1"/>
        </w:numPr>
        <w:spacing w:after="0" w:line="240" w:lineRule="auto"/>
        <w:ind w:right="0" w:hanging="360"/>
        <w:rPr>
          <w:rFonts w:ascii="Times New Roman" w:hAnsi="Times New Roman" w:cs="Times New Roman"/>
        </w:rPr>
      </w:pPr>
      <w:r w:rsidRPr="00D568E3">
        <w:rPr>
          <w:rFonts w:ascii="Times New Roman" w:hAnsi="Times New Roman" w:cs="Times New Roman"/>
        </w:rPr>
        <w:t xml:space="preserve">Sídlo Spoločenstva je: </w:t>
      </w:r>
      <w:r w:rsidR="00256533">
        <w:rPr>
          <w:rFonts w:ascii="Times New Roman" w:hAnsi="Times New Roman" w:cs="Times New Roman"/>
        </w:rPr>
        <w:t xml:space="preserve"> </w:t>
      </w:r>
      <w:r w:rsidR="00256533" w:rsidRPr="00256533">
        <w:rPr>
          <w:rFonts w:ascii="Times New Roman" w:hAnsi="Times New Roman" w:cs="Times New Roman"/>
        </w:rPr>
        <w:t>Stožok 251</w:t>
      </w:r>
      <w:r w:rsidR="00402324" w:rsidRPr="00256533">
        <w:rPr>
          <w:rFonts w:ascii="Times New Roman" w:hAnsi="Times New Roman" w:cs="Times New Roman"/>
        </w:rPr>
        <w:t xml:space="preserve">, </w:t>
      </w:r>
      <w:r w:rsidR="00256533" w:rsidRPr="00256533">
        <w:rPr>
          <w:rFonts w:ascii="Times New Roman" w:hAnsi="Times New Roman" w:cs="Times New Roman"/>
        </w:rPr>
        <w:t xml:space="preserve">962 12 </w:t>
      </w:r>
      <w:r w:rsidR="00256533">
        <w:rPr>
          <w:rFonts w:ascii="Times New Roman" w:hAnsi="Times New Roman" w:cs="Times New Roman"/>
        </w:rPr>
        <w:t>Detva</w:t>
      </w:r>
      <w:r w:rsidR="00F009E1" w:rsidRPr="001141DD">
        <w:rPr>
          <w:rFonts w:ascii="Times New Roman" w:hAnsi="Times New Roman" w:cs="Times New Roman"/>
        </w:rPr>
        <w:t>.</w:t>
      </w:r>
    </w:p>
    <w:p w:rsidR="00596A0F" w:rsidRPr="001141DD" w:rsidRDefault="00CA0283" w:rsidP="001141DD">
      <w:pPr>
        <w:numPr>
          <w:ilvl w:val="0"/>
          <w:numId w:val="1"/>
        </w:numPr>
        <w:spacing w:after="0" w:line="240" w:lineRule="auto"/>
        <w:ind w:right="0" w:hanging="360"/>
        <w:rPr>
          <w:rFonts w:ascii="Times New Roman" w:hAnsi="Times New Roman" w:cs="Times New Roman"/>
        </w:rPr>
      </w:pPr>
      <w:r w:rsidRPr="001141DD">
        <w:rPr>
          <w:rFonts w:ascii="Times New Roman" w:hAnsi="Times New Roman" w:cs="Times New Roman"/>
        </w:rPr>
        <w:t>P</w:t>
      </w:r>
      <w:r w:rsidR="00596A0F" w:rsidRPr="001141DD">
        <w:rPr>
          <w:rFonts w:ascii="Times New Roman" w:hAnsi="Times New Roman" w:cs="Times New Roman"/>
        </w:rPr>
        <w:t xml:space="preserve">ozemkovým spoločenstvom </w:t>
      </w:r>
      <w:r w:rsidRPr="001141DD">
        <w:rPr>
          <w:rFonts w:ascii="Times New Roman" w:hAnsi="Times New Roman" w:cs="Times New Roman"/>
        </w:rPr>
        <w:t xml:space="preserve">založeným podľa tejto zmluvy o pozemkovom spoločenstve (ďalej len „Zmluva“) </w:t>
      </w:r>
      <w:r w:rsidR="00596A0F" w:rsidRPr="001141DD">
        <w:rPr>
          <w:rFonts w:ascii="Times New Roman" w:hAnsi="Times New Roman" w:cs="Times New Roman"/>
        </w:rPr>
        <w:t>sa rozumie pozemkové spoločenstvo založené vlastníkmi spoločne obhospodarovaných nehnuteľností podľa § 2 ods. 1 písm. d)</w:t>
      </w:r>
      <w:r w:rsidRPr="001141DD">
        <w:rPr>
          <w:rFonts w:ascii="Times New Roman" w:hAnsi="Times New Roman" w:cs="Times New Roman"/>
        </w:rPr>
        <w:t xml:space="preserve"> zákona č. 97/2013 Z. z. o pozemkových spoločenstvách v z. n. p. (ďalej len „Zákon“)</w:t>
      </w:r>
      <w:r w:rsidR="00596A0F" w:rsidRPr="001141DD">
        <w:rPr>
          <w:rFonts w:ascii="Times New Roman" w:hAnsi="Times New Roman" w:cs="Times New Roman"/>
        </w:rPr>
        <w:t>; spoločne obhospodarovanou nehnuteľnosťou je poľnohospodársky pozemok alebo lesný pozemok, ktorého vlastník spolu s inými vlastníkmi takýchto pozemkov zakladá spoločenstvo s cieľom ich spoločného obhospodarovania a užívania.</w:t>
      </w:r>
      <w:r w:rsidR="003B310F" w:rsidRPr="001141DD">
        <w:rPr>
          <w:rFonts w:ascii="Times New Roman" w:hAnsi="Times New Roman" w:cs="Times New Roman"/>
        </w:rPr>
        <w:t xml:space="preserve"> </w:t>
      </w:r>
    </w:p>
    <w:p w:rsidR="00BE77BA" w:rsidRPr="00D568E3" w:rsidRDefault="00BE77BA" w:rsidP="003A4E07">
      <w:pPr>
        <w:spacing w:after="0" w:line="240" w:lineRule="auto"/>
        <w:ind w:left="0" w:right="0" w:firstLine="0"/>
        <w:jc w:val="left"/>
        <w:rPr>
          <w:rFonts w:ascii="Times New Roman" w:hAnsi="Times New Roman" w:cs="Times New Roman"/>
        </w:rPr>
      </w:pPr>
    </w:p>
    <w:p w:rsidR="003A4E07" w:rsidRPr="003A4E07" w:rsidRDefault="002B670D" w:rsidP="00C06DE4">
      <w:pPr>
        <w:spacing w:after="0" w:line="240" w:lineRule="auto"/>
        <w:ind w:left="0" w:right="0" w:firstLine="0"/>
        <w:jc w:val="center"/>
        <w:rPr>
          <w:rFonts w:ascii="Times New Roman" w:hAnsi="Times New Roman" w:cs="Times New Roman"/>
          <w:b/>
        </w:rPr>
      </w:pPr>
      <w:r w:rsidRPr="003A4E07">
        <w:rPr>
          <w:rFonts w:ascii="Times New Roman" w:hAnsi="Times New Roman" w:cs="Times New Roman"/>
          <w:b/>
        </w:rPr>
        <w:t xml:space="preserve">Článok </w:t>
      </w:r>
      <w:r w:rsidR="00100B92">
        <w:rPr>
          <w:rFonts w:ascii="Times New Roman" w:hAnsi="Times New Roman" w:cs="Times New Roman"/>
          <w:b/>
        </w:rPr>
        <w:t>2</w:t>
      </w:r>
    </w:p>
    <w:p w:rsidR="00BE77BA" w:rsidRDefault="002B670D" w:rsidP="003A4E07">
      <w:pPr>
        <w:spacing w:after="0" w:line="240" w:lineRule="auto"/>
        <w:ind w:left="0" w:right="-2" w:hanging="10"/>
        <w:jc w:val="center"/>
        <w:rPr>
          <w:rFonts w:ascii="Times New Roman" w:hAnsi="Times New Roman" w:cs="Times New Roman"/>
        </w:rPr>
      </w:pPr>
      <w:r w:rsidRPr="00D568E3">
        <w:rPr>
          <w:rFonts w:ascii="Times New Roman" w:hAnsi="Times New Roman" w:cs="Times New Roman"/>
        </w:rPr>
        <w:t>Orgány</w:t>
      </w:r>
      <w:r w:rsidR="003A4E07">
        <w:rPr>
          <w:rFonts w:ascii="Times New Roman" w:hAnsi="Times New Roman" w:cs="Times New Roman"/>
        </w:rPr>
        <w:t xml:space="preserve"> S</w:t>
      </w:r>
      <w:r w:rsidRPr="00D568E3">
        <w:rPr>
          <w:rFonts w:ascii="Times New Roman" w:hAnsi="Times New Roman" w:cs="Times New Roman"/>
        </w:rPr>
        <w:t xml:space="preserve">poločenstva </w:t>
      </w:r>
    </w:p>
    <w:p w:rsidR="003A4E07" w:rsidRPr="00D568E3" w:rsidRDefault="003A4E07" w:rsidP="003A4E07">
      <w:pPr>
        <w:spacing w:after="0" w:line="240" w:lineRule="auto"/>
        <w:ind w:left="0" w:right="-2" w:hanging="10"/>
        <w:jc w:val="center"/>
        <w:rPr>
          <w:rFonts w:ascii="Times New Roman" w:hAnsi="Times New Roman" w:cs="Times New Roman"/>
        </w:rPr>
      </w:pPr>
    </w:p>
    <w:p w:rsidR="00BE77BA" w:rsidRPr="00D568E3" w:rsidRDefault="002B670D" w:rsidP="003A4E07">
      <w:pPr>
        <w:spacing w:after="0" w:line="240" w:lineRule="auto"/>
        <w:ind w:left="-12" w:right="0"/>
        <w:rPr>
          <w:rFonts w:ascii="Times New Roman" w:hAnsi="Times New Roman" w:cs="Times New Roman"/>
        </w:rPr>
      </w:pPr>
      <w:r w:rsidRPr="00D568E3">
        <w:rPr>
          <w:rFonts w:ascii="Times New Roman" w:hAnsi="Times New Roman" w:cs="Times New Roman"/>
        </w:rPr>
        <w:t xml:space="preserve">Orgány Spoločenstva sú:  </w:t>
      </w:r>
    </w:p>
    <w:p w:rsidR="003A4E07" w:rsidRDefault="002B670D" w:rsidP="003A4E07">
      <w:pPr>
        <w:numPr>
          <w:ilvl w:val="1"/>
          <w:numId w:val="2"/>
        </w:numPr>
        <w:spacing w:after="0" w:line="240" w:lineRule="auto"/>
        <w:ind w:left="709" w:right="0" w:hanging="358"/>
        <w:rPr>
          <w:rFonts w:ascii="Times New Roman" w:hAnsi="Times New Roman" w:cs="Times New Roman"/>
        </w:rPr>
      </w:pPr>
      <w:r w:rsidRPr="00D568E3">
        <w:rPr>
          <w:rFonts w:ascii="Times New Roman" w:hAnsi="Times New Roman" w:cs="Times New Roman"/>
        </w:rPr>
        <w:t xml:space="preserve">valné zhromaždenie; </w:t>
      </w:r>
    </w:p>
    <w:p w:rsidR="003A4E07" w:rsidRDefault="002B670D" w:rsidP="003A4E07">
      <w:pPr>
        <w:numPr>
          <w:ilvl w:val="1"/>
          <w:numId w:val="2"/>
        </w:numPr>
        <w:spacing w:after="0" w:line="240" w:lineRule="auto"/>
        <w:ind w:left="709" w:right="0" w:hanging="358"/>
        <w:rPr>
          <w:rFonts w:ascii="Times New Roman" w:hAnsi="Times New Roman" w:cs="Times New Roman"/>
        </w:rPr>
      </w:pPr>
      <w:r w:rsidRPr="003A4E07">
        <w:rPr>
          <w:rFonts w:ascii="Times New Roman" w:hAnsi="Times New Roman" w:cs="Times New Roman"/>
        </w:rPr>
        <w:t xml:space="preserve">výbor; </w:t>
      </w:r>
    </w:p>
    <w:p w:rsidR="003A4E07" w:rsidRDefault="002B670D" w:rsidP="003A4E07">
      <w:pPr>
        <w:numPr>
          <w:ilvl w:val="1"/>
          <w:numId w:val="2"/>
        </w:numPr>
        <w:spacing w:after="0" w:line="240" w:lineRule="auto"/>
        <w:ind w:left="709" w:right="0" w:hanging="358"/>
        <w:rPr>
          <w:rFonts w:ascii="Times New Roman" w:hAnsi="Times New Roman" w:cs="Times New Roman"/>
        </w:rPr>
      </w:pPr>
      <w:r w:rsidRPr="003A4E07">
        <w:rPr>
          <w:rFonts w:ascii="Times New Roman" w:hAnsi="Times New Roman" w:cs="Times New Roman"/>
        </w:rPr>
        <w:t xml:space="preserve">dozorná rada; </w:t>
      </w:r>
    </w:p>
    <w:p w:rsidR="003A4E07" w:rsidRDefault="003A4E07" w:rsidP="003A4E07">
      <w:pPr>
        <w:spacing w:after="0" w:line="240" w:lineRule="auto"/>
        <w:ind w:left="10" w:right="5" w:hanging="10"/>
        <w:jc w:val="center"/>
        <w:rPr>
          <w:rFonts w:ascii="Times New Roman" w:hAnsi="Times New Roman" w:cs="Times New Roman"/>
        </w:rPr>
      </w:pPr>
    </w:p>
    <w:p w:rsidR="00BE77BA" w:rsidRPr="003A4E07" w:rsidRDefault="002B670D" w:rsidP="003A4E07">
      <w:pPr>
        <w:spacing w:after="0" w:line="240" w:lineRule="auto"/>
        <w:ind w:left="10" w:right="5" w:hanging="10"/>
        <w:jc w:val="center"/>
        <w:rPr>
          <w:rFonts w:ascii="Times New Roman" w:hAnsi="Times New Roman" w:cs="Times New Roman"/>
          <w:b/>
        </w:rPr>
      </w:pPr>
      <w:r w:rsidRPr="003A4E07">
        <w:rPr>
          <w:rFonts w:ascii="Times New Roman" w:hAnsi="Times New Roman" w:cs="Times New Roman"/>
          <w:b/>
        </w:rPr>
        <w:t xml:space="preserve">Článok </w:t>
      </w:r>
      <w:r w:rsidR="00596A0F">
        <w:rPr>
          <w:rFonts w:ascii="Times New Roman" w:hAnsi="Times New Roman" w:cs="Times New Roman"/>
          <w:b/>
        </w:rPr>
        <w:t>3</w:t>
      </w:r>
    </w:p>
    <w:p w:rsidR="00BE77BA" w:rsidRDefault="002B670D" w:rsidP="003A4E07">
      <w:pPr>
        <w:spacing w:after="0" w:line="240" w:lineRule="auto"/>
        <w:ind w:left="10" w:right="3" w:hanging="10"/>
        <w:jc w:val="center"/>
        <w:rPr>
          <w:rFonts w:ascii="Times New Roman" w:hAnsi="Times New Roman" w:cs="Times New Roman"/>
        </w:rPr>
      </w:pPr>
      <w:r w:rsidRPr="00D568E3">
        <w:rPr>
          <w:rFonts w:ascii="Times New Roman" w:hAnsi="Times New Roman" w:cs="Times New Roman"/>
        </w:rPr>
        <w:t xml:space="preserve">Valné zhromaždenie </w:t>
      </w:r>
    </w:p>
    <w:p w:rsidR="003A4E07" w:rsidRPr="00D568E3" w:rsidRDefault="003A4E07" w:rsidP="003A4E07">
      <w:pPr>
        <w:spacing w:after="0" w:line="240" w:lineRule="auto"/>
        <w:ind w:left="10" w:right="3" w:hanging="10"/>
        <w:jc w:val="center"/>
        <w:rPr>
          <w:rFonts w:ascii="Times New Roman" w:hAnsi="Times New Roman" w:cs="Times New Roman"/>
        </w:rPr>
      </w:pPr>
    </w:p>
    <w:p w:rsidR="00670B37" w:rsidRDefault="00670B37"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Valné zhromaždenie (ďalej len „Zhromaždenie“) je najvyšším orgánom Spoločenstva.</w:t>
      </w:r>
    </w:p>
    <w:p w:rsidR="00670B37" w:rsidRDefault="00670B37"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Zhromaždenie sa skladá zo všetkých členov Spoločenstva.</w:t>
      </w:r>
    </w:p>
    <w:p w:rsidR="004B32F1" w:rsidRDefault="004B32F1"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Každý člen Spoločenstva má pri rozhodovaní Zhromaždenia rovnaký pomer hlasov, aký mu patrí podľa pomeru účasti člena Spoločenstva na výkone práv a povinností podľa § 9 ods. 4 Zákona.</w:t>
      </w:r>
    </w:p>
    <w:p w:rsidR="008646C1" w:rsidRDefault="008646C1"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Spoločenstvo, ktoré je členom seba samého, nemá pri rozhodovaní Zhromaždenia žiadne hlasy.</w:t>
      </w:r>
    </w:p>
    <w:p w:rsidR="005625A8" w:rsidRPr="00D568E3" w:rsidRDefault="005625A8"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Zasadnutie Zhromaždenia zvoláva výbor pozemkového spoločenstva najmenej raz za rok.</w:t>
      </w:r>
    </w:p>
    <w:p w:rsidR="00BE77BA" w:rsidRPr="00D568E3" w:rsidRDefault="002B670D" w:rsidP="003A4E07">
      <w:pPr>
        <w:numPr>
          <w:ilvl w:val="0"/>
          <w:numId w:val="3"/>
        </w:numPr>
        <w:spacing w:after="0" w:line="240" w:lineRule="auto"/>
        <w:ind w:right="0" w:hanging="360"/>
        <w:rPr>
          <w:rFonts w:ascii="Times New Roman" w:hAnsi="Times New Roman" w:cs="Times New Roman"/>
        </w:rPr>
      </w:pPr>
      <w:r w:rsidRPr="00D568E3">
        <w:rPr>
          <w:rFonts w:ascii="Times New Roman" w:hAnsi="Times New Roman" w:cs="Times New Roman"/>
        </w:rPr>
        <w:t xml:space="preserve">Do pôsobnosti Zhromaždenia patrí: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D568E3">
        <w:rPr>
          <w:rFonts w:ascii="Times New Roman" w:hAnsi="Times New Roman" w:cs="Times New Roman"/>
        </w:rPr>
        <w:t>schvaľovať Zmluvu a jej zmeny</w:t>
      </w:r>
      <w:r w:rsidR="00432AAD">
        <w:rPr>
          <w:rFonts w:ascii="Times New Roman" w:hAnsi="Times New Roman" w:cs="Times New Roman"/>
        </w:rPr>
        <w:t xml:space="preserve"> okrem zmien v zozname členov</w:t>
      </w:r>
      <w:r w:rsidR="00A668C3">
        <w:rPr>
          <w:rFonts w:ascii="Times New Roman" w:hAnsi="Times New Roman" w:cs="Times New Roman"/>
        </w:rPr>
        <w:t xml:space="preserve"> Spoločenstva</w:t>
      </w:r>
      <w:r w:rsidR="00432AAD">
        <w:rPr>
          <w:rFonts w:ascii="Times New Roman" w:hAnsi="Times New Roman" w:cs="Times New Roman"/>
        </w:rPr>
        <w:t xml:space="preserve"> </w:t>
      </w:r>
      <w:r w:rsidR="00A668C3">
        <w:rPr>
          <w:rFonts w:ascii="Times New Roman" w:hAnsi="Times New Roman" w:cs="Times New Roman"/>
        </w:rPr>
        <w:t xml:space="preserve">(ďalej len „Zoznam členov“) </w:t>
      </w:r>
      <w:r w:rsidR="00432AAD">
        <w:rPr>
          <w:rFonts w:ascii="Times New Roman" w:hAnsi="Times New Roman" w:cs="Times New Roman"/>
        </w:rPr>
        <w:t>a</w:t>
      </w:r>
      <w:r w:rsidR="00A668C3">
        <w:rPr>
          <w:rFonts w:ascii="Times New Roman" w:hAnsi="Times New Roman" w:cs="Times New Roman"/>
        </w:rPr>
        <w:t> </w:t>
      </w:r>
      <w:r w:rsidR="00432AAD">
        <w:rPr>
          <w:rFonts w:ascii="Times New Roman" w:hAnsi="Times New Roman" w:cs="Times New Roman"/>
        </w:rPr>
        <w:t>zozname</w:t>
      </w:r>
      <w:r w:rsidR="00A668C3">
        <w:rPr>
          <w:rFonts w:ascii="Times New Roman" w:hAnsi="Times New Roman" w:cs="Times New Roman"/>
        </w:rPr>
        <w:t xml:space="preserve"> údajov o spoločnej</w:t>
      </w:r>
      <w:r w:rsidR="00432AAD">
        <w:rPr>
          <w:rFonts w:ascii="Times New Roman" w:hAnsi="Times New Roman" w:cs="Times New Roman"/>
        </w:rPr>
        <w:t xml:space="preserve"> nehnuteľnost</w:t>
      </w:r>
      <w:r w:rsidR="00A668C3">
        <w:rPr>
          <w:rFonts w:ascii="Times New Roman" w:hAnsi="Times New Roman" w:cs="Times New Roman"/>
        </w:rPr>
        <w:t>i alebo o spoločne obhospodarovaných nehnuteľnostiach vo vlastníctve členov Spoločenstva (ďalej len „Zoznam nehnuteľností“)</w:t>
      </w:r>
      <w:r w:rsidRPr="00D568E3">
        <w:rPr>
          <w:rFonts w:ascii="Times New Roman" w:hAnsi="Times New Roman" w:cs="Times New Roman"/>
        </w:rPr>
        <w:t xml:space="preserve">;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schvaľovať stanovy </w:t>
      </w:r>
      <w:r w:rsidR="00432AAD">
        <w:rPr>
          <w:rFonts w:ascii="Times New Roman" w:hAnsi="Times New Roman" w:cs="Times New Roman"/>
        </w:rPr>
        <w:t xml:space="preserve">Spoločenstva </w:t>
      </w:r>
      <w:r w:rsidRPr="003A4E07">
        <w:rPr>
          <w:rFonts w:ascii="Times New Roman" w:hAnsi="Times New Roman" w:cs="Times New Roman"/>
        </w:rPr>
        <w:t xml:space="preserve">a ich zmeny; </w:t>
      </w:r>
    </w:p>
    <w:p w:rsidR="00256533" w:rsidRDefault="002B670D" w:rsidP="003A4E07">
      <w:pPr>
        <w:numPr>
          <w:ilvl w:val="1"/>
          <w:numId w:val="3"/>
        </w:numPr>
        <w:spacing w:after="0" w:line="240" w:lineRule="auto"/>
        <w:ind w:left="709" w:right="0" w:hanging="360"/>
        <w:rPr>
          <w:rFonts w:ascii="Times New Roman" w:hAnsi="Times New Roman" w:cs="Times New Roman"/>
        </w:rPr>
      </w:pPr>
      <w:r w:rsidRPr="00256533">
        <w:rPr>
          <w:rFonts w:ascii="Times New Roman" w:hAnsi="Times New Roman" w:cs="Times New Roman"/>
        </w:rPr>
        <w:t xml:space="preserve">voliť a odvolávať členov </w:t>
      </w:r>
      <w:r w:rsidR="0077078A" w:rsidRPr="00256533">
        <w:rPr>
          <w:rFonts w:ascii="Times New Roman" w:hAnsi="Times New Roman" w:cs="Times New Roman"/>
        </w:rPr>
        <w:t xml:space="preserve">a náhradníkov členov </w:t>
      </w:r>
      <w:r w:rsidRPr="00256533">
        <w:rPr>
          <w:rFonts w:ascii="Times New Roman" w:hAnsi="Times New Roman" w:cs="Times New Roman"/>
        </w:rPr>
        <w:t xml:space="preserve">orgánov Spoločenstva uvedených v </w:t>
      </w:r>
      <w:r w:rsidR="00460BDA" w:rsidRPr="00256533">
        <w:rPr>
          <w:rFonts w:ascii="Times New Roman" w:hAnsi="Times New Roman" w:cs="Times New Roman"/>
        </w:rPr>
        <w:t>č</w:t>
      </w:r>
      <w:r w:rsidRPr="00256533">
        <w:rPr>
          <w:rFonts w:ascii="Times New Roman" w:hAnsi="Times New Roman" w:cs="Times New Roman"/>
        </w:rPr>
        <w:t xml:space="preserve">l. </w:t>
      </w:r>
      <w:r w:rsidR="00460BDA" w:rsidRPr="00256533">
        <w:rPr>
          <w:rFonts w:ascii="Times New Roman" w:hAnsi="Times New Roman" w:cs="Times New Roman"/>
        </w:rPr>
        <w:t>2</w:t>
      </w:r>
      <w:r w:rsidRPr="00256533">
        <w:rPr>
          <w:rFonts w:ascii="Times New Roman" w:hAnsi="Times New Roman" w:cs="Times New Roman"/>
        </w:rPr>
        <w:t xml:space="preserve"> písm. b) a </w:t>
      </w:r>
      <w:r w:rsidR="00432AAD" w:rsidRPr="00256533">
        <w:rPr>
          <w:rFonts w:ascii="Times New Roman" w:hAnsi="Times New Roman" w:cs="Times New Roman"/>
        </w:rPr>
        <w:t>c</w:t>
      </w:r>
      <w:r w:rsidRPr="00256533">
        <w:rPr>
          <w:rFonts w:ascii="Times New Roman" w:hAnsi="Times New Roman" w:cs="Times New Roman"/>
        </w:rPr>
        <w:t>)</w:t>
      </w:r>
      <w:r w:rsidR="00432AAD" w:rsidRPr="00256533">
        <w:rPr>
          <w:rFonts w:ascii="Times New Roman" w:hAnsi="Times New Roman" w:cs="Times New Roman"/>
        </w:rPr>
        <w:t xml:space="preserve"> </w:t>
      </w:r>
    </w:p>
    <w:p w:rsidR="003A4E07" w:rsidRPr="00256533" w:rsidRDefault="002B670D" w:rsidP="003A4E07">
      <w:pPr>
        <w:numPr>
          <w:ilvl w:val="1"/>
          <w:numId w:val="3"/>
        </w:numPr>
        <w:spacing w:after="0" w:line="240" w:lineRule="auto"/>
        <w:ind w:left="709" w:right="0" w:hanging="360"/>
        <w:rPr>
          <w:rFonts w:ascii="Times New Roman" w:hAnsi="Times New Roman" w:cs="Times New Roman"/>
        </w:rPr>
      </w:pPr>
      <w:r w:rsidRPr="00256533">
        <w:rPr>
          <w:rFonts w:ascii="Times New Roman" w:hAnsi="Times New Roman" w:cs="Times New Roman"/>
        </w:rPr>
        <w:t xml:space="preserve">rozhodovať o oddelení časti </w:t>
      </w:r>
      <w:r w:rsidR="0077078A" w:rsidRPr="00256533">
        <w:rPr>
          <w:rFonts w:ascii="Times New Roman" w:hAnsi="Times New Roman" w:cs="Times New Roman"/>
        </w:rPr>
        <w:t xml:space="preserve">spoločnej nehnuteľnosti </w:t>
      </w:r>
      <w:r w:rsidRPr="00256533">
        <w:rPr>
          <w:rFonts w:ascii="Times New Roman" w:hAnsi="Times New Roman" w:cs="Times New Roman"/>
        </w:rPr>
        <w:t>podľa § 8 ods. 2 Zákona;</w:t>
      </w:r>
    </w:p>
    <w:p w:rsidR="00A00763" w:rsidRDefault="00A00763" w:rsidP="003A4E07">
      <w:pPr>
        <w:numPr>
          <w:ilvl w:val="1"/>
          <w:numId w:val="3"/>
        </w:numPr>
        <w:spacing w:after="0" w:line="240" w:lineRule="auto"/>
        <w:ind w:left="709" w:right="0" w:hanging="360"/>
        <w:rPr>
          <w:rFonts w:ascii="Times New Roman" w:hAnsi="Times New Roman" w:cs="Times New Roman"/>
        </w:rPr>
      </w:pPr>
      <w:r>
        <w:rPr>
          <w:rFonts w:ascii="Times New Roman" w:hAnsi="Times New Roman" w:cs="Times New Roman"/>
        </w:rPr>
        <w:lastRenderedPageBreak/>
        <w:t>rozhodovať o poverení Spoločenstva konať vo veci nadobudnutia vlastníctva podielu na spoločnej nehnuteľnosti podľa § 9 ods. 10 Zákona</w:t>
      </w:r>
      <w:r>
        <w:rPr>
          <w:rFonts w:ascii="Times New Roman" w:hAnsi="Times New Roman" w:cs="Times New Roman"/>
          <w:lang w:val="en-US"/>
        </w:rPr>
        <w:t>;</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rozhodovať o hospodárení Spoločenstva, spôsobe užívania </w:t>
      </w:r>
      <w:r w:rsidR="00432AAD">
        <w:rPr>
          <w:rFonts w:ascii="Times New Roman" w:hAnsi="Times New Roman" w:cs="Times New Roman"/>
        </w:rPr>
        <w:t xml:space="preserve">spoločnej nehnuteľnosti a </w:t>
      </w:r>
      <w:r w:rsidRPr="003A4E07">
        <w:rPr>
          <w:rFonts w:ascii="Times New Roman" w:hAnsi="Times New Roman" w:cs="Times New Roman"/>
        </w:rPr>
        <w:t xml:space="preserve">spoločne obhospodarovaných nehnuteľností a nakladaní s majetkom Spoločenstva;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schvaľovať účtovnú závierku;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rozhodovať o rozdelení zisku </w:t>
      </w:r>
      <w:r w:rsidR="00D00EDD">
        <w:rPr>
          <w:rFonts w:ascii="Times New Roman" w:hAnsi="Times New Roman" w:cs="Times New Roman"/>
        </w:rPr>
        <w:t xml:space="preserve">a majetku Spoločenstva určenom na rozdelenie medzi členov Spoločenstva </w:t>
      </w:r>
      <w:r w:rsidRPr="003A4E07">
        <w:rPr>
          <w:rFonts w:ascii="Times New Roman" w:hAnsi="Times New Roman" w:cs="Times New Roman"/>
        </w:rPr>
        <w:t xml:space="preserve">a spôsobe úhrady straty;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rozhodovať o vstupe a podmienkach vstupu Spoločenstva do obchodnej spoločnosti alebo do družstva; </w:t>
      </w:r>
    </w:p>
    <w:p w:rsid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rozhodovať o zrušení Spoločenstva; </w:t>
      </w:r>
    </w:p>
    <w:p w:rsidR="00BE77BA" w:rsidRPr="003A4E07" w:rsidRDefault="002B670D" w:rsidP="003A4E07">
      <w:pPr>
        <w:numPr>
          <w:ilvl w:val="1"/>
          <w:numId w:val="3"/>
        </w:numPr>
        <w:spacing w:after="0" w:line="240" w:lineRule="auto"/>
        <w:ind w:left="709" w:right="0" w:hanging="360"/>
        <w:rPr>
          <w:rFonts w:ascii="Times New Roman" w:hAnsi="Times New Roman" w:cs="Times New Roman"/>
        </w:rPr>
      </w:pPr>
      <w:r w:rsidRPr="003A4E07">
        <w:rPr>
          <w:rFonts w:ascii="Times New Roman" w:hAnsi="Times New Roman" w:cs="Times New Roman"/>
        </w:rPr>
        <w:t xml:space="preserve">rozhodovať o ďalších záležitostiach </w:t>
      </w:r>
      <w:r w:rsidR="00D00EDD">
        <w:rPr>
          <w:rFonts w:ascii="Times New Roman" w:hAnsi="Times New Roman" w:cs="Times New Roman"/>
        </w:rPr>
        <w:t>S</w:t>
      </w:r>
      <w:r w:rsidRPr="003A4E07">
        <w:rPr>
          <w:rFonts w:ascii="Times New Roman" w:hAnsi="Times New Roman" w:cs="Times New Roman"/>
        </w:rPr>
        <w:t>poločenstva, ak rozhodovanie o nich nie je zverené iným orgánom Spoločenstva.</w:t>
      </w:r>
    </w:p>
    <w:p w:rsidR="00574349" w:rsidRDefault="002B670D" w:rsidP="003A4E07">
      <w:pPr>
        <w:numPr>
          <w:ilvl w:val="0"/>
          <w:numId w:val="3"/>
        </w:numPr>
        <w:spacing w:after="0" w:line="240" w:lineRule="auto"/>
        <w:ind w:right="0" w:hanging="360"/>
        <w:rPr>
          <w:rFonts w:ascii="Times New Roman" w:hAnsi="Times New Roman" w:cs="Times New Roman"/>
        </w:rPr>
      </w:pPr>
      <w:r w:rsidRPr="00D568E3">
        <w:rPr>
          <w:rFonts w:ascii="Times New Roman" w:hAnsi="Times New Roman" w:cs="Times New Roman"/>
        </w:rPr>
        <w:t>Zhromaždenie rozhoduje</w:t>
      </w:r>
      <w:r w:rsidR="00574349">
        <w:rPr>
          <w:rFonts w:ascii="Times New Roman" w:hAnsi="Times New Roman" w:cs="Times New Roman"/>
        </w:rPr>
        <w:t>:</w:t>
      </w:r>
    </w:p>
    <w:p w:rsidR="00574349" w:rsidRDefault="002B670D" w:rsidP="00574349">
      <w:pPr>
        <w:numPr>
          <w:ilvl w:val="1"/>
          <w:numId w:val="3"/>
        </w:numPr>
        <w:spacing w:after="0" w:line="240" w:lineRule="auto"/>
        <w:ind w:left="709" w:right="0" w:hanging="360"/>
        <w:rPr>
          <w:rFonts w:ascii="Times New Roman" w:hAnsi="Times New Roman" w:cs="Times New Roman"/>
        </w:rPr>
      </w:pPr>
      <w:r w:rsidRPr="00D568E3">
        <w:rPr>
          <w:rFonts w:ascii="Times New Roman" w:hAnsi="Times New Roman" w:cs="Times New Roman"/>
        </w:rPr>
        <w:t xml:space="preserve">podľa ods. 6 písm. a), b), </w:t>
      </w:r>
      <w:r w:rsidR="00296895">
        <w:rPr>
          <w:rFonts w:ascii="Times New Roman" w:hAnsi="Times New Roman" w:cs="Times New Roman"/>
        </w:rPr>
        <w:t>i) a j)</w:t>
      </w:r>
      <w:r w:rsidRPr="00D568E3">
        <w:rPr>
          <w:rFonts w:ascii="Times New Roman" w:hAnsi="Times New Roman" w:cs="Times New Roman"/>
        </w:rPr>
        <w:t xml:space="preserve"> nadpolovičnou väčšinou všetkých hlasov členov Spoločenstva</w:t>
      </w:r>
      <w:r w:rsidR="00574349">
        <w:rPr>
          <w:rFonts w:ascii="Times New Roman" w:hAnsi="Times New Roman" w:cs="Times New Roman"/>
          <w:lang w:val="en-US"/>
        </w:rPr>
        <w:t>;</w:t>
      </w:r>
    </w:p>
    <w:p w:rsidR="00574349" w:rsidRDefault="00574349" w:rsidP="00574349">
      <w:pPr>
        <w:numPr>
          <w:ilvl w:val="1"/>
          <w:numId w:val="3"/>
        </w:numPr>
        <w:spacing w:after="0" w:line="240" w:lineRule="auto"/>
        <w:ind w:left="709" w:right="0" w:hanging="360"/>
        <w:rPr>
          <w:rFonts w:ascii="Times New Roman" w:hAnsi="Times New Roman" w:cs="Times New Roman"/>
        </w:rPr>
      </w:pPr>
      <w:r>
        <w:rPr>
          <w:rFonts w:ascii="Times New Roman" w:hAnsi="Times New Roman" w:cs="Times New Roman"/>
        </w:rPr>
        <w:t>podľa ods. 6 písm. c), f), g), h) a k) nadpolovičnou väčšinou hlasov členov Spoločenstva, ktorých podiely na spoločnej nehnuteľnosti nespravuje alebo s ktorými nenakladá Slovenský pozemkový fond podľa § 10 ods. 1 a 2 Zákona a ktorých podiely na spoločne obhospodarovanej nehnuteľnosti nespravuje alebo s ktorými nenakladá správca</w:t>
      </w:r>
      <w:r w:rsidR="00A57DF8">
        <w:rPr>
          <w:rFonts w:ascii="Times New Roman" w:hAnsi="Times New Roman" w:cs="Times New Roman"/>
          <w:lang w:val="en-US"/>
        </w:rPr>
        <w:t>;</w:t>
      </w:r>
    </w:p>
    <w:p w:rsidR="00A57DF8" w:rsidRDefault="00A57DF8" w:rsidP="00574349">
      <w:pPr>
        <w:numPr>
          <w:ilvl w:val="1"/>
          <w:numId w:val="3"/>
        </w:numPr>
        <w:spacing w:after="0" w:line="240" w:lineRule="auto"/>
        <w:ind w:left="709" w:right="0" w:hanging="360"/>
        <w:rPr>
          <w:rFonts w:ascii="Times New Roman" w:hAnsi="Times New Roman" w:cs="Times New Roman"/>
        </w:rPr>
      </w:pPr>
      <w:r>
        <w:rPr>
          <w:rFonts w:ascii="Times New Roman" w:hAnsi="Times New Roman" w:cs="Times New Roman"/>
        </w:rPr>
        <w:t>podľa ods. 6 písm. d) a e) len hlasmi vlastníkov spoločnej nehnuteľnosti nadpolovičnou väčšinou všetkých hlasov.</w:t>
      </w:r>
    </w:p>
    <w:p w:rsidR="008958EA" w:rsidRDefault="008958EA">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Prehlasovaní členovia Spoločenstva majú právo obrátiť sa na súd, aby rozhodol o neplatnosti rozhodnutia Zhromaždenia.</w:t>
      </w:r>
    </w:p>
    <w:p w:rsidR="00BE77BA" w:rsidRPr="00D568E3" w:rsidRDefault="00B21810" w:rsidP="003A4E07">
      <w:pPr>
        <w:numPr>
          <w:ilvl w:val="0"/>
          <w:numId w:val="3"/>
        </w:numPr>
        <w:spacing w:after="0" w:line="240" w:lineRule="auto"/>
        <w:ind w:right="0" w:hanging="360"/>
        <w:rPr>
          <w:rFonts w:ascii="Times New Roman" w:hAnsi="Times New Roman" w:cs="Times New Roman"/>
        </w:rPr>
      </w:pPr>
      <w:r>
        <w:rPr>
          <w:rFonts w:ascii="Times New Roman" w:hAnsi="Times New Roman" w:cs="Times New Roman"/>
        </w:rPr>
        <w:t xml:space="preserve">Hlas člena Spoločenstva, ktorý nie je známy a ktorého podiel nespravuje a s ktorým nenakladá Slovenský pozemkový fond ani správca, sa pri rozhodovaní Zhromaždenia nezohľadňuje. Za takéhoto člena je považovaný ten člen, ktorý </w:t>
      </w:r>
      <w:r w:rsidR="0022087A">
        <w:rPr>
          <w:rFonts w:ascii="Times New Roman" w:hAnsi="Times New Roman" w:cs="Times New Roman"/>
        </w:rPr>
        <w:t xml:space="preserve">v skutočnosti je známi, ale je </w:t>
      </w:r>
      <w:r>
        <w:rPr>
          <w:rFonts w:ascii="Times New Roman" w:hAnsi="Times New Roman" w:cs="Times New Roman"/>
        </w:rPr>
        <w:t>mŕtvy.</w:t>
      </w:r>
    </w:p>
    <w:p w:rsidR="00BE77BA" w:rsidRPr="00D568E3" w:rsidRDefault="002B670D" w:rsidP="003A4E07">
      <w:pPr>
        <w:numPr>
          <w:ilvl w:val="0"/>
          <w:numId w:val="3"/>
        </w:numPr>
        <w:spacing w:after="0" w:line="240" w:lineRule="auto"/>
        <w:ind w:right="0" w:hanging="360"/>
        <w:rPr>
          <w:rFonts w:ascii="Times New Roman" w:hAnsi="Times New Roman" w:cs="Times New Roman"/>
        </w:rPr>
      </w:pPr>
      <w:r w:rsidRPr="00D568E3">
        <w:rPr>
          <w:rFonts w:ascii="Times New Roman" w:hAnsi="Times New Roman" w:cs="Times New Roman"/>
        </w:rPr>
        <w:t>Zhromaždenie môže zasadať formou čiastkových schôdzí, ak o tom rozhodne výbor</w:t>
      </w:r>
      <w:r w:rsidR="00AD41CD">
        <w:rPr>
          <w:rFonts w:ascii="Times New Roman" w:hAnsi="Times New Roman" w:cs="Times New Roman"/>
        </w:rPr>
        <w:t xml:space="preserve"> pozemkového spoločenstva</w:t>
      </w:r>
      <w:r w:rsidRPr="00D568E3">
        <w:rPr>
          <w:rFonts w:ascii="Times New Roman" w:hAnsi="Times New Roman" w:cs="Times New Roman"/>
        </w:rPr>
        <w:t>, pričom čiastkové schôdze sú súčasťou jedného zasadnutia Zhromaždenia. Každý člen Spoločenstva môže hlasovať len na jednej z čiastkových schôdzí. Pri rozhodovaní sa sčítavajú hlasy odovzdané na všetkých čiastkových schôdzach. Na zvolávanie čiastkovej schôdze sa primerane vzťahuj</w:t>
      </w:r>
      <w:r w:rsidR="003F773D">
        <w:rPr>
          <w:rFonts w:ascii="Times New Roman" w:hAnsi="Times New Roman" w:cs="Times New Roman"/>
        </w:rPr>
        <w:t>e § 14 ods. 2 až 4 a 6</w:t>
      </w:r>
      <w:r w:rsidRPr="00D568E3">
        <w:rPr>
          <w:rFonts w:ascii="Times New Roman" w:hAnsi="Times New Roman" w:cs="Times New Roman"/>
        </w:rPr>
        <w:t xml:space="preserve">. </w:t>
      </w:r>
    </w:p>
    <w:p w:rsidR="00BE77BA" w:rsidRPr="00D568E3" w:rsidRDefault="002B670D" w:rsidP="003A4E07">
      <w:pPr>
        <w:numPr>
          <w:ilvl w:val="0"/>
          <w:numId w:val="3"/>
        </w:numPr>
        <w:spacing w:after="0" w:line="240" w:lineRule="auto"/>
        <w:ind w:right="0" w:hanging="360"/>
        <w:rPr>
          <w:rFonts w:ascii="Times New Roman" w:hAnsi="Times New Roman" w:cs="Times New Roman"/>
        </w:rPr>
      </w:pPr>
      <w:r w:rsidRPr="00D568E3">
        <w:rPr>
          <w:rFonts w:ascii="Times New Roman" w:hAnsi="Times New Roman" w:cs="Times New Roman"/>
        </w:rPr>
        <w:t xml:space="preserve">Výbor môže zvolať mimoriadne zasadnutie </w:t>
      </w:r>
      <w:r w:rsidR="002E6D31">
        <w:rPr>
          <w:rFonts w:ascii="Times New Roman" w:hAnsi="Times New Roman" w:cs="Times New Roman"/>
        </w:rPr>
        <w:t>Z</w:t>
      </w:r>
      <w:r w:rsidRPr="00D568E3">
        <w:rPr>
          <w:rFonts w:ascii="Times New Roman" w:hAnsi="Times New Roman" w:cs="Times New Roman"/>
        </w:rPr>
        <w:t xml:space="preserve">hromaždenia, ak sa hlasovania na </w:t>
      </w:r>
      <w:r w:rsidR="002E6D31">
        <w:rPr>
          <w:rFonts w:ascii="Times New Roman" w:hAnsi="Times New Roman" w:cs="Times New Roman"/>
        </w:rPr>
        <w:t>Z</w:t>
      </w:r>
      <w:r w:rsidRPr="00D568E3">
        <w:rPr>
          <w:rFonts w:ascii="Times New Roman" w:hAnsi="Times New Roman" w:cs="Times New Roman"/>
        </w:rPr>
        <w:t xml:space="preserve">hromaždení nezúčastnia členovia Spoločenstva, ktorí disponujú nadpolovičnou väčšinou hlasov podľa ods. </w:t>
      </w:r>
      <w:r w:rsidR="002E6D31">
        <w:rPr>
          <w:rFonts w:ascii="Times New Roman" w:hAnsi="Times New Roman" w:cs="Times New Roman"/>
        </w:rPr>
        <w:t>7</w:t>
      </w:r>
      <w:r w:rsidRPr="00D568E3">
        <w:rPr>
          <w:rFonts w:ascii="Times New Roman" w:hAnsi="Times New Roman" w:cs="Times New Roman"/>
        </w:rPr>
        <w:t xml:space="preserve">. Na mimoriadnom zasadnutí </w:t>
      </w:r>
      <w:r w:rsidR="00846E6E">
        <w:rPr>
          <w:rFonts w:ascii="Times New Roman" w:hAnsi="Times New Roman" w:cs="Times New Roman"/>
        </w:rPr>
        <w:t>Z</w:t>
      </w:r>
      <w:r w:rsidRPr="00D568E3">
        <w:rPr>
          <w:rFonts w:ascii="Times New Roman" w:hAnsi="Times New Roman" w:cs="Times New Roman"/>
        </w:rPr>
        <w:t>hromaždeni</w:t>
      </w:r>
      <w:r w:rsidR="00846E6E">
        <w:rPr>
          <w:rFonts w:ascii="Times New Roman" w:hAnsi="Times New Roman" w:cs="Times New Roman"/>
        </w:rPr>
        <w:t>a Zhromaždenie</w:t>
      </w:r>
      <w:r w:rsidRPr="00D568E3">
        <w:rPr>
          <w:rFonts w:ascii="Times New Roman" w:hAnsi="Times New Roman" w:cs="Times New Roman"/>
        </w:rPr>
        <w:t xml:space="preserve"> rozhoduje nadpolovičnou väčšinou hlasov prítomných členov Spoločenstva. Zhromaždenie nemôže na mimoriadnom zasadnutí rozhodovať o veciach podľa ods. </w:t>
      </w:r>
      <w:r w:rsidR="006B7521">
        <w:rPr>
          <w:rFonts w:ascii="Times New Roman" w:hAnsi="Times New Roman" w:cs="Times New Roman"/>
        </w:rPr>
        <w:t>6</w:t>
      </w:r>
      <w:r w:rsidRPr="00D568E3">
        <w:rPr>
          <w:rFonts w:ascii="Times New Roman" w:hAnsi="Times New Roman" w:cs="Times New Roman"/>
        </w:rPr>
        <w:t xml:space="preserve"> písm. a)</w:t>
      </w:r>
      <w:r w:rsidR="006B7521">
        <w:rPr>
          <w:rFonts w:ascii="Times New Roman" w:hAnsi="Times New Roman" w:cs="Times New Roman"/>
        </w:rPr>
        <w:t>, b),</w:t>
      </w:r>
      <w:r w:rsidRPr="00D568E3">
        <w:rPr>
          <w:rFonts w:ascii="Times New Roman" w:hAnsi="Times New Roman" w:cs="Times New Roman"/>
        </w:rPr>
        <w:t xml:space="preserve"> d), </w:t>
      </w:r>
      <w:r w:rsidR="006B7521">
        <w:rPr>
          <w:rFonts w:ascii="Times New Roman" w:hAnsi="Times New Roman" w:cs="Times New Roman"/>
        </w:rPr>
        <w:t>e</w:t>
      </w:r>
      <w:r w:rsidRPr="00D568E3">
        <w:rPr>
          <w:rFonts w:ascii="Times New Roman" w:hAnsi="Times New Roman" w:cs="Times New Roman"/>
        </w:rPr>
        <w:t>)</w:t>
      </w:r>
      <w:r w:rsidR="006B7521">
        <w:rPr>
          <w:rFonts w:ascii="Times New Roman" w:hAnsi="Times New Roman" w:cs="Times New Roman"/>
        </w:rPr>
        <w:t>,</w:t>
      </w:r>
      <w:r w:rsidRPr="00D568E3">
        <w:rPr>
          <w:rFonts w:ascii="Times New Roman" w:hAnsi="Times New Roman" w:cs="Times New Roman"/>
        </w:rPr>
        <w:t xml:space="preserve"> i)</w:t>
      </w:r>
      <w:r w:rsidR="006B7521">
        <w:rPr>
          <w:rFonts w:ascii="Times New Roman" w:hAnsi="Times New Roman" w:cs="Times New Roman"/>
        </w:rPr>
        <w:t xml:space="preserve"> a j)</w:t>
      </w:r>
      <w:r w:rsidRPr="00D568E3">
        <w:rPr>
          <w:rFonts w:ascii="Times New Roman" w:hAnsi="Times New Roman" w:cs="Times New Roman"/>
        </w:rPr>
        <w:t xml:space="preserve">.  </w:t>
      </w:r>
    </w:p>
    <w:p w:rsidR="003A4E07" w:rsidRPr="003A4E07" w:rsidRDefault="003A4E07" w:rsidP="003A4E07">
      <w:pPr>
        <w:spacing w:after="0" w:line="240" w:lineRule="auto"/>
        <w:ind w:left="10" w:right="5" w:hanging="10"/>
        <w:jc w:val="center"/>
        <w:rPr>
          <w:rFonts w:ascii="Times New Roman" w:hAnsi="Times New Roman" w:cs="Times New Roman"/>
        </w:rPr>
      </w:pPr>
    </w:p>
    <w:p w:rsidR="00BE77BA" w:rsidRPr="003A4E07" w:rsidRDefault="002B670D" w:rsidP="003A4E07">
      <w:pPr>
        <w:spacing w:after="0" w:line="240" w:lineRule="auto"/>
        <w:ind w:left="10" w:right="5" w:hanging="10"/>
        <w:jc w:val="center"/>
        <w:rPr>
          <w:rFonts w:ascii="Times New Roman" w:hAnsi="Times New Roman" w:cs="Times New Roman"/>
          <w:b/>
        </w:rPr>
      </w:pPr>
      <w:r w:rsidRPr="003A4E07">
        <w:rPr>
          <w:rFonts w:ascii="Times New Roman" w:hAnsi="Times New Roman" w:cs="Times New Roman"/>
          <w:b/>
        </w:rPr>
        <w:t xml:space="preserve">Článok </w:t>
      </w:r>
      <w:r w:rsidR="00A00763">
        <w:rPr>
          <w:rFonts w:ascii="Times New Roman" w:hAnsi="Times New Roman" w:cs="Times New Roman"/>
          <w:b/>
        </w:rPr>
        <w:t>4</w:t>
      </w:r>
      <w:r w:rsidRPr="003A4E07">
        <w:rPr>
          <w:rFonts w:ascii="Times New Roman" w:hAnsi="Times New Roman" w:cs="Times New Roman"/>
          <w:b/>
        </w:rPr>
        <w:t xml:space="preserve"> </w:t>
      </w:r>
    </w:p>
    <w:p w:rsidR="00BE77BA" w:rsidRDefault="002B670D" w:rsidP="003A4E07">
      <w:pPr>
        <w:spacing w:after="0" w:line="240" w:lineRule="auto"/>
        <w:ind w:left="10" w:right="4" w:hanging="10"/>
        <w:jc w:val="center"/>
        <w:rPr>
          <w:rFonts w:ascii="Times New Roman" w:hAnsi="Times New Roman" w:cs="Times New Roman"/>
        </w:rPr>
      </w:pPr>
      <w:r w:rsidRPr="00D568E3">
        <w:rPr>
          <w:rFonts w:ascii="Times New Roman" w:hAnsi="Times New Roman" w:cs="Times New Roman"/>
        </w:rPr>
        <w:t xml:space="preserve">Výbor Spoločenstva </w:t>
      </w:r>
    </w:p>
    <w:p w:rsidR="003A4E07" w:rsidRDefault="003A4E07" w:rsidP="003A4E07">
      <w:pPr>
        <w:spacing w:after="0" w:line="240" w:lineRule="auto"/>
        <w:ind w:left="10" w:right="4" w:hanging="10"/>
        <w:jc w:val="center"/>
        <w:rPr>
          <w:rFonts w:ascii="Times New Roman" w:hAnsi="Times New Roman" w:cs="Times New Roman"/>
        </w:rPr>
      </w:pPr>
    </w:p>
    <w:p w:rsidR="00A00763" w:rsidRDefault="006059E4" w:rsidP="006059E4">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Výbor je výkonným a štatutárnym orgánom Spoločenstva. Riadi činnosť Spoločenstva a rozhoduje o všetkých záležitostiach, o ktorých to ustanovuje Zákon, Zmluva alebo stanovy Spoločenstva alebo o ktorých tak rozhodne Zhromaždenie, ak nie sú zverené Zákonom iným orgánom Spoločenstva.</w:t>
      </w:r>
    </w:p>
    <w:p w:rsidR="006059E4" w:rsidRDefault="006059E4" w:rsidP="006059E4">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Výbor:</w:t>
      </w:r>
    </w:p>
    <w:p w:rsidR="006059E4" w:rsidRDefault="006059E4" w:rsidP="006059E4">
      <w:pPr>
        <w:pStyle w:val="Odsekzoznamu"/>
        <w:numPr>
          <w:ilvl w:val="0"/>
          <w:numId w:val="15"/>
        </w:numPr>
        <w:spacing w:after="0" w:line="240" w:lineRule="auto"/>
        <w:ind w:right="4"/>
        <w:rPr>
          <w:rFonts w:ascii="Times New Roman" w:hAnsi="Times New Roman" w:cs="Times New Roman"/>
        </w:rPr>
      </w:pPr>
      <w:r>
        <w:rPr>
          <w:rFonts w:ascii="Times New Roman" w:hAnsi="Times New Roman" w:cs="Times New Roman"/>
        </w:rPr>
        <w:t xml:space="preserve">koná za členov Spoločenstva pred súdmi a orgánmi verejnej správy vo veciach podnikania na spoločnej nehnuteľnosti alebo na spoločne obhospodarovaných </w:t>
      </w:r>
      <w:r>
        <w:rPr>
          <w:rFonts w:ascii="Times New Roman" w:hAnsi="Times New Roman" w:cs="Times New Roman"/>
        </w:rPr>
        <w:lastRenderedPageBreak/>
        <w:t>nehnuteľnostiach, ich spoločného užívania a obstarávania spoločných vecí vyplývajúcich z ich vlastníctva</w:t>
      </w:r>
      <w:r>
        <w:rPr>
          <w:rFonts w:ascii="Times New Roman" w:hAnsi="Times New Roman" w:cs="Times New Roman"/>
          <w:lang w:val="en-US"/>
        </w:rPr>
        <w:t>;</w:t>
      </w:r>
    </w:p>
    <w:p w:rsidR="006059E4" w:rsidRDefault="006059E4" w:rsidP="006059E4">
      <w:pPr>
        <w:pStyle w:val="Odsekzoznamu"/>
        <w:numPr>
          <w:ilvl w:val="0"/>
          <w:numId w:val="15"/>
        </w:numPr>
        <w:spacing w:after="0" w:line="240" w:lineRule="auto"/>
        <w:ind w:right="4"/>
        <w:rPr>
          <w:rFonts w:ascii="Times New Roman" w:hAnsi="Times New Roman" w:cs="Times New Roman"/>
        </w:rPr>
      </w:pPr>
      <w:r>
        <w:rPr>
          <w:rFonts w:ascii="Times New Roman" w:hAnsi="Times New Roman" w:cs="Times New Roman"/>
        </w:rPr>
        <w:t>uzatvára v mene členov Spoločenstva nájomnú zmluvu, ktorej predmetom je spoločná nehnuteľnosť, spoločne obhospodarovaná nehnuteľnosť alebo ich časť, alebo inú obdobnú zmluvu, ak zo Zmluvy, stanov Spoločenstva alebo rozhodnutia spoluvlastníkov spoločnej nehnuteľnosti alebo spoločne obhospodarovanej nehnuteľnosti nevyplýva niečo iné</w:t>
      </w:r>
      <w:r>
        <w:rPr>
          <w:rFonts w:ascii="Times New Roman" w:hAnsi="Times New Roman" w:cs="Times New Roman"/>
          <w:lang w:val="en-US"/>
        </w:rPr>
        <w:t>;</w:t>
      </w:r>
    </w:p>
    <w:p w:rsidR="006059E4" w:rsidRDefault="006059E4" w:rsidP="006059E4">
      <w:pPr>
        <w:pStyle w:val="Odsekzoznamu"/>
        <w:numPr>
          <w:ilvl w:val="0"/>
          <w:numId w:val="15"/>
        </w:numPr>
        <w:spacing w:after="0" w:line="240" w:lineRule="auto"/>
        <w:ind w:right="4"/>
        <w:rPr>
          <w:rFonts w:ascii="Times New Roman" w:hAnsi="Times New Roman" w:cs="Times New Roman"/>
        </w:rPr>
      </w:pPr>
      <w:r>
        <w:rPr>
          <w:rFonts w:ascii="Times New Roman" w:hAnsi="Times New Roman" w:cs="Times New Roman"/>
        </w:rPr>
        <w:t xml:space="preserve">zastupuje členov Spoločenstva, okrem členov Spoločenstva podľa § 10 ods. 1 a 2, vo veciach nadobúdania časti spoločnej </w:t>
      </w:r>
      <w:r w:rsidR="004E3797">
        <w:rPr>
          <w:rFonts w:ascii="Times New Roman" w:hAnsi="Times New Roman" w:cs="Times New Roman"/>
        </w:rPr>
        <w:t>nehnuteľnosti, ktorej vlastníctvo je sporné</w:t>
      </w:r>
      <w:r w:rsidR="004E3797">
        <w:rPr>
          <w:rFonts w:ascii="Times New Roman" w:hAnsi="Times New Roman" w:cs="Times New Roman"/>
          <w:lang w:val="en-US"/>
        </w:rPr>
        <w:t>;</w:t>
      </w:r>
    </w:p>
    <w:p w:rsidR="004E3797" w:rsidRDefault="004E3797" w:rsidP="006059E4">
      <w:pPr>
        <w:pStyle w:val="Odsekzoznamu"/>
        <w:numPr>
          <w:ilvl w:val="0"/>
          <w:numId w:val="15"/>
        </w:numPr>
        <w:spacing w:after="0" w:line="240" w:lineRule="auto"/>
        <w:ind w:right="4"/>
        <w:rPr>
          <w:rFonts w:ascii="Times New Roman" w:hAnsi="Times New Roman" w:cs="Times New Roman"/>
        </w:rPr>
      </w:pPr>
      <w:r>
        <w:rPr>
          <w:rFonts w:ascii="Times New Roman" w:hAnsi="Times New Roman" w:cs="Times New Roman"/>
        </w:rPr>
        <w:t>uzatvára v mene spoluvlastníkov spoločnej nehnuteľnosti Zmluvu o prevode vlastníctva podielu na spoločnej nehnuteľnosti podľa § 9 ods. 10 ak tak rozhodlo Zhromaždenie.</w:t>
      </w:r>
    </w:p>
    <w:p w:rsidR="004E3797" w:rsidRDefault="004E3797" w:rsidP="004E3797">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 xml:space="preserve">Výbor má </w:t>
      </w:r>
      <w:r w:rsidR="00256533">
        <w:rPr>
          <w:rFonts w:ascii="Times New Roman" w:hAnsi="Times New Roman" w:cs="Times New Roman"/>
        </w:rPr>
        <w:t>piatich</w:t>
      </w:r>
      <w:r>
        <w:rPr>
          <w:rFonts w:ascii="Times New Roman" w:hAnsi="Times New Roman" w:cs="Times New Roman"/>
        </w:rPr>
        <w:t xml:space="preserve"> členov. Rokovanie výboru organizuje a riadi predseda Spoločenstva. Predsedu Spoločenstva volí výbor zo svojich členov, ak nie je v Zmluve alebo v stanovách Spoločenstva ustanovené inak.</w:t>
      </w:r>
    </w:p>
    <w:p w:rsidR="004E3797" w:rsidRDefault="006456C4">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 xml:space="preserve"> </w:t>
      </w:r>
      <w:r w:rsidR="003851C8">
        <w:rPr>
          <w:rFonts w:ascii="Times New Roman" w:hAnsi="Times New Roman" w:cs="Times New Roman"/>
        </w:rPr>
        <w:t>Výbor zodpovedá za svoju činnosť Zhromaždeniu. Ak zo Zmluvy alebo zo stanov Spoločenstva nevyplýva niečo iné, za výbor koná navonok predseda Spoločenstva. Ak je na právny úkon, ktorý robí výbor, predpísaná písomná forma, je potrebný podpis predsedu.</w:t>
      </w:r>
    </w:p>
    <w:p w:rsidR="003851C8" w:rsidRPr="00CD43CE" w:rsidRDefault="003851C8" w:rsidP="003851C8">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Predsedu Spoločenstva v čase jeho neprítomnosti zastupuje poverený člen výboru zapísaný v registri</w:t>
      </w:r>
      <w:r w:rsidRPr="00CD43CE">
        <w:rPr>
          <w:rFonts w:ascii="Times New Roman" w:hAnsi="Times New Roman" w:cs="Times New Roman"/>
        </w:rPr>
        <w:t>. Poverenie vydáva výbor.</w:t>
      </w:r>
    </w:p>
    <w:p w:rsidR="003851C8" w:rsidRDefault="003851C8" w:rsidP="003851C8">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Členovi výboru možno priznať za výkon jeho funkcie odmenu. Výšku odmeny určí Zhromaždenie.</w:t>
      </w:r>
    </w:p>
    <w:p w:rsidR="003851C8" w:rsidRDefault="003851C8" w:rsidP="003851C8">
      <w:pPr>
        <w:pStyle w:val="Odsekzoznamu"/>
        <w:numPr>
          <w:ilvl w:val="0"/>
          <w:numId w:val="14"/>
        </w:numPr>
        <w:spacing w:after="0" w:line="240" w:lineRule="auto"/>
        <w:ind w:right="4"/>
        <w:rPr>
          <w:rFonts w:ascii="Times New Roman" w:hAnsi="Times New Roman" w:cs="Times New Roman"/>
        </w:rPr>
      </w:pPr>
      <w:r>
        <w:rPr>
          <w:rFonts w:ascii="Times New Roman" w:hAnsi="Times New Roman" w:cs="Times New Roman"/>
        </w:rPr>
        <w:t>Spoločenstvo, v ktorom výboru uplynulo funkčné obdobie a nie je zvolený nový výbor, alebo v ktorom výbor nemá počet členov podľa ods. 3 a na uvoľnené miesto nenastúpil náhradník, až do zvolenia nového výboru alebo člena výboru môže vykonávať len:</w:t>
      </w:r>
    </w:p>
    <w:p w:rsidR="003851C8" w:rsidRDefault="003851C8" w:rsidP="003851C8">
      <w:pPr>
        <w:pStyle w:val="Odsekzoznamu"/>
        <w:numPr>
          <w:ilvl w:val="0"/>
          <w:numId w:val="16"/>
        </w:numPr>
        <w:spacing w:after="0" w:line="240" w:lineRule="auto"/>
        <w:ind w:right="4"/>
        <w:rPr>
          <w:rFonts w:ascii="Times New Roman" w:hAnsi="Times New Roman" w:cs="Times New Roman"/>
        </w:rPr>
      </w:pPr>
      <w:r>
        <w:rPr>
          <w:rFonts w:ascii="Times New Roman" w:hAnsi="Times New Roman" w:cs="Times New Roman"/>
        </w:rPr>
        <w:t>úkony smerujúce k zvolaniu zasadnutia Zhromaždenia na voľbu výboru alebo člena výboru</w:t>
      </w:r>
      <w:r>
        <w:rPr>
          <w:rFonts w:ascii="Times New Roman" w:hAnsi="Times New Roman" w:cs="Times New Roman"/>
          <w:lang w:val="en-US"/>
        </w:rPr>
        <w:t>;</w:t>
      </w:r>
    </w:p>
    <w:p w:rsidR="003851C8" w:rsidRDefault="003851C8" w:rsidP="003851C8">
      <w:pPr>
        <w:pStyle w:val="Odsekzoznamu"/>
        <w:numPr>
          <w:ilvl w:val="0"/>
          <w:numId w:val="16"/>
        </w:numPr>
        <w:spacing w:after="0" w:line="240" w:lineRule="auto"/>
        <w:ind w:right="4"/>
        <w:rPr>
          <w:rFonts w:ascii="Times New Roman" w:hAnsi="Times New Roman" w:cs="Times New Roman"/>
        </w:rPr>
      </w:pPr>
      <w:r>
        <w:rPr>
          <w:rFonts w:ascii="Times New Roman" w:hAnsi="Times New Roman" w:cs="Times New Roman"/>
        </w:rPr>
        <w:t>náhodnú ťažbu a činnosť zameranú na ochranu lesa</w:t>
      </w:r>
      <w:r>
        <w:rPr>
          <w:rFonts w:ascii="Times New Roman" w:hAnsi="Times New Roman" w:cs="Times New Roman"/>
          <w:lang w:val="en-US"/>
        </w:rPr>
        <w:t>;</w:t>
      </w:r>
    </w:p>
    <w:p w:rsidR="003851C8" w:rsidRPr="00C06DE4" w:rsidRDefault="003851C8" w:rsidP="003851C8">
      <w:pPr>
        <w:pStyle w:val="Odsekzoznamu"/>
        <w:numPr>
          <w:ilvl w:val="0"/>
          <w:numId w:val="16"/>
        </w:numPr>
        <w:spacing w:after="0" w:line="240" w:lineRule="auto"/>
        <w:ind w:right="4"/>
        <w:rPr>
          <w:rFonts w:ascii="Times New Roman" w:hAnsi="Times New Roman" w:cs="Times New Roman"/>
        </w:rPr>
      </w:pPr>
      <w:r>
        <w:rPr>
          <w:rFonts w:ascii="Times New Roman" w:hAnsi="Times New Roman" w:cs="Times New Roman"/>
        </w:rPr>
        <w:t>úkony súvisiace s plnením daňovej povinnosti.</w:t>
      </w:r>
    </w:p>
    <w:p w:rsidR="00BE77BA" w:rsidRPr="00D568E3" w:rsidRDefault="002B670D" w:rsidP="003A4E07">
      <w:pPr>
        <w:spacing w:after="0" w:line="240" w:lineRule="auto"/>
        <w:ind w:left="0" w:right="0" w:firstLine="0"/>
        <w:jc w:val="left"/>
        <w:rPr>
          <w:rFonts w:ascii="Times New Roman" w:hAnsi="Times New Roman" w:cs="Times New Roman"/>
        </w:rPr>
      </w:pPr>
      <w:r w:rsidRPr="00D568E3">
        <w:rPr>
          <w:rFonts w:ascii="Times New Roman" w:hAnsi="Times New Roman" w:cs="Times New Roman"/>
        </w:rPr>
        <w:t xml:space="preserve">  </w:t>
      </w:r>
    </w:p>
    <w:p w:rsidR="00BE77BA" w:rsidRPr="003A4E07" w:rsidRDefault="002B670D" w:rsidP="003A4E07">
      <w:pPr>
        <w:spacing w:after="0" w:line="240" w:lineRule="auto"/>
        <w:ind w:left="10" w:right="4" w:hanging="10"/>
        <w:jc w:val="center"/>
        <w:rPr>
          <w:rFonts w:ascii="Times New Roman" w:hAnsi="Times New Roman" w:cs="Times New Roman"/>
          <w:b/>
        </w:rPr>
      </w:pPr>
      <w:r w:rsidRPr="003A4E07">
        <w:rPr>
          <w:rFonts w:ascii="Times New Roman" w:hAnsi="Times New Roman" w:cs="Times New Roman"/>
          <w:b/>
        </w:rPr>
        <w:t xml:space="preserve">Článok </w:t>
      </w:r>
      <w:r w:rsidR="00A00763">
        <w:rPr>
          <w:rFonts w:ascii="Times New Roman" w:hAnsi="Times New Roman" w:cs="Times New Roman"/>
          <w:b/>
        </w:rPr>
        <w:t>5</w:t>
      </w:r>
      <w:r w:rsidRPr="003A4E07">
        <w:rPr>
          <w:rFonts w:ascii="Times New Roman" w:hAnsi="Times New Roman" w:cs="Times New Roman"/>
          <w:b/>
        </w:rPr>
        <w:t xml:space="preserve"> </w:t>
      </w:r>
    </w:p>
    <w:p w:rsidR="00BE77BA" w:rsidRDefault="002B670D" w:rsidP="003A4E07">
      <w:pPr>
        <w:spacing w:after="0" w:line="240" w:lineRule="auto"/>
        <w:ind w:left="10" w:right="5" w:hanging="10"/>
        <w:jc w:val="center"/>
        <w:rPr>
          <w:rFonts w:ascii="Times New Roman" w:hAnsi="Times New Roman" w:cs="Times New Roman"/>
        </w:rPr>
      </w:pPr>
      <w:r w:rsidRPr="00D568E3">
        <w:rPr>
          <w:rFonts w:ascii="Times New Roman" w:hAnsi="Times New Roman" w:cs="Times New Roman"/>
        </w:rPr>
        <w:t xml:space="preserve">Dozorná rada </w:t>
      </w:r>
    </w:p>
    <w:p w:rsidR="00EE7A64" w:rsidRDefault="00EE7A64" w:rsidP="004B0531">
      <w:pPr>
        <w:spacing w:after="0" w:line="240" w:lineRule="auto"/>
        <w:ind w:left="10" w:right="5" w:hanging="10"/>
        <w:rPr>
          <w:rFonts w:ascii="Times New Roman" w:hAnsi="Times New Roman" w:cs="Times New Roman"/>
        </w:rPr>
      </w:pP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t>Dozorná rada kontroluje činnosť Spoločenstva a prerokúva sťažnosti jeho členov. Dozorná rada zodpovedá za výkon svojej činnosti Zhromaždeniu.</w:t>
      </w: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t xml:space="preserve">Dozorná rada má </w:t>
      </w:r>
      <w:r w:rsidR="00CD43CE">
        <w:rPr>
          <w:rFonts w:ascii="Times New Roman" w:hAnsi="Times New Roman" w:cs="Times New Roman"/>
        </w:rPr>
        <w:t xml:space="preserve">troch </w:t>
      </w:r>
      <w:r>
        <w:rPr>
          <w:rFonts w:ascii="Times New Roman" w:hAnsi="Times New Roman" w:cs="Times New Roman"/>
        </w:rPr>
        <w:t>členov. Počet členov dozornej rady, ktorí nie sú členmi Spoločenstva, musí byť menší ako počet členov dozornej rady, ktorí sú členmi Spoločenstva. Členstvo v dozornej rade je nezlučiteľné s členstvom vo výbore.</w:t>
      </w: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t>Na čele dozornej rady stojí predseda dozornej rady. Predsedu dozornej rady volí dozorná rada z členov dozornej rady.</w:t>
      </w: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t>Členovi dozornej rady možno priznať za výkon jeho funkcie odmenu. Výšku odmeny určí Zhromaždenie.</w:t>
      </w: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t>Dozorná rada má právo zvolať zasadnutie Zhromaždenia, ak dochádza alebo už došlo k bezdôvodnému zníženiu majetku Spoločenstva alebo ak je podozrenie, že došlo k porušeniu Zákona alebo iných všeobecne záväzných právnych predpisov, alebo k porušeniu Zmluvy alebo stanov Spoločenstva</w:t>
      </w:r>
      <w:r>
        <w:rPr>
          <w:rFonts w:ascii="Times New Roman" w:hAnsi="Times New Roman" w:cs="Times New Roman"/>
          <w:lang w:val="en-US"/>
        </w:rPr>
        <w:t>;</w:t>
      </w:r>
      <w:r>
        <w:rPr>
          <w:rFonts w:ascii="Times New Roman" w:hAnsi="Times New Roman" w:cs="Times New Roman"/>
        </w:rPr>
        <w:t xml:space="preserve"> dozorná rada má v takom prípade povinnosti výboru podľa § 14 ods. 2 až 4 a 6. Dozorná rada zvolá Zhromaždenie na zasadnutie, ak ju o to požiada splnomocnený zástupca členov Spoločenstva podľa § 14 ods. 5.</w:t>
      </w:r>
    </w:p>
    <w:p w:rsidR="004B0531" w:rsidRDefault="004B0531" w:rsidP="004B0531">
      <w:pPr>
        <w:pStyle w:val="Odsekzoznamu"/>
        <w:numPr>
          <w:ilvl w:val="0"/>
          <w:numId w:val="17"/>
        </w:numPr>
        <w:spacing w:after="0" w:line="240" w:lineRule="auto"/>
        <w:ind w:right="5"/>
        <w:rPr>
          <w:rFonts w:ascii="Times New Roman" w:hAnsi="Times New Roman" w:cs="Times New Roman"/>
        </w:rPr>
      </w:pPr>
      <w:r>
        <w:rPr>
          <w:rFonts w:ascii="Times New Roman" w:hAnsi="Times New Roman" w:cs="Times New Roman"/>
        </w:rPr>
        <w:lastRenderedPageBreak/>
        <w:t xml:space="preserve">Dozorná rada, ktorej uplynulo funkčné obdobie a nie je zvolená nová dozorná rada, a dozorná rada, ktorá nemá počet členov podľa ods. 2 a na uvoľnené miesto nenastúpil </w:t>
      </w:r>
      <w:r w:rsidR="000E521F">
        <w:rPr>
          <w:rFonts w:ascii="Times New Roman" w:hAnsi="Times New Roman" w:cs="Times New Roman"/>
        </w:rPr>
        <w:t>náhradník, až do zvolenia novej dozornej rady alebo člena dozornej rady môže vykonávať len oprávnenia podľa ods. 5.</w:t>
      </w:r>
    </w:p>
    <w:p w:rsidR="00BE77BA" w:rsidRPr="00D568E3" w:rsidRDefault="00BE77BA" w:rsidP="003A4E07">
      <w:pPr>
        <w:spacing w:after="0" w:line="240" w:lineRule="auto"/>
        <w:ind w:left="720" w:right="0" w:firstLine="0"/>
        <w:jc w:val="left"/>
        <w:rPr>
          <w:rFonts w:ascii="Times New Roman" w:hAnsi="Times New Roman" w:cs="Times New Roman"/>
        </w:rPr>
      </w:pPr>
    </w:p>
    <w:p w:rsidR="00BE77BA" w:rsidRPr="003A4E07" w:rsidRDefault="002B670D" w:rsidP="003A4E07">
      <w:pPr>
        <w:spacing w:after="0" w:line="240" w:lineRule="auto"/>
        <w:ind w:left="10" w:right="4" w:hanging="10"/>
        <w:jc w:val="center"/>
        <w:rPr>
          <w:rFonts w:ascii="Times New Roman" w:hAnsi="Times New Roman" w:cs="Times New Roman"/>
          <w:b/>
        </w:rPr>
      </w:pPr>
      <w:r w:rsidRPr="003A4E07">
        <w:rPr>
          <w:rFonts w:ascii="Times New Roman" w:hAnsi="Times New Roman" w:cs="Times New Roman"/>
          <w:b/>
        </w:rPr>
        <w:t xml:space="preserve">Článok </w:t>
      </w:r>
      <w:r w:rsidR="00A00763">
        <w:rPr>
          <w:rFonts w:ascii="Times New Roman" w:hAnsi="Times New Roman" w:cs="Times New Roman"/>
          <w:b/>
        </w:rPr>
        <w:t>6</w:t>
      </w:r>
      <w:r w:rsidRPr="003A4E07">
        <w:rPr>
          <w:rFonts w:ascii="Times New Roman" w:hAnsi="Times New Roman" w:cs="Times New Roman"/>
          <w:b/>
        </w:rPr>
        <w:t xml:space="preserve"> </w:t>
      </w:r>
    </w:p>
    <w:p w:rsidR="00BE77BA" w:rsidRDefault="002B670D" w:rsidP="003A4E07">
      <w:pPr>
        <w:spacing w:after="0" w:line="240" w:lineRule="auto"/>
        <w:ind w:left="10" w:hanging="10"/>
        <w:jc w:val="center"/>
        <w:rPr>
          <w:rFonts w:ascii="Times New Roman" w:hAnsi="Times New Roman" w:cs="Times New Roman"/>
        </w:rPr>
      </w:pPr>
      <w:r w:rsidRPr="00D568E3">
        <w:rPr>
          <w:rFonts w:ascii="Times New Roman" w:hAnsi="Times New Roman" w:cs="Times New Roman"/>
        </w:rPr>
        <w:t xml:space="preserve">Spôsob voľby, odvolávania a volebné obdobie orgánov Spoločenstva </w:t>
      </w:r>
    </w:p>
    <w:p w:rsidR="003A4E07" w:rsidRPr="00D568E3" w:rsidRDefault="003A4E07" w:rsidP="003A4E07">
      <w:pPr>
        <w:spacing w:after="0" w:line="240" w:lineRule="auto"/>
        <w:ind w:left="10" w:hanging="10"/>
        <w:jc w:val="center"/>
        <w:rPr>
          <w:rFonts w:ascii="Times New Roman" w:hAnsi="Times New Roman" w:cs="Times New Roman"/>
        </w:rPr>
      </w:pPr>
    </w:p>
    <w:p w:rsidR="00D31E58" w:rsidRDefault="002B670D" w:rsidP="003A4E07">
      <w:pPr>
        <w:numPr>
          <w:ilvl w:val="0"/>
          <w:numId w:val="6"/>
        </w:numPr>
        <w:spacing w:after="0" w:line="240" w:lineRule="auto"/>
        <w:ind w:right="0" w:hanging="360"/>
        <w:rPr>
          <w:rFonts w:ascii="Times New Roman" w:hAnsi="Times New Roman" w:cs="Times New Roman"/>
        </w:rPr>
      </w:pPr>
      <w:r w:rsidRPr="00D568E3">
        <w:rPr>
          <w:rFonts w:ascii="Times New Roman" w:hAnsi="Times New Roman" w:cs="Times New Roman"/>
        </w:rPr>
        <w:t xml:space="preserve">Do orgánov Spoločenstva podľa </w:t>
      </w:r>
      <w:r w:rsidR="00813BA9">
        <w:rPr>
          <w:rFonts w:ascii="Times New Roman" w:hAnsi="Times New Roman" w:cs="Times New Roman"/>
        </w:rPr>
        <w:t>č</w:t>
      </w:r>
      <w:r w:rsidRPr="00D568E3">
        <w:rPr>
          <w:rFonts w:ascii="Times New Roman" w:hAnsi="Times New Roman" w:cs="Times New Roman"/>
        </w:rPr>
        <w:t xml:space="preserve">l. </w:t>
      </w:r>
      <w:r w:rsidR="00A70EB2">
        <w:rPr>
          <w:rFonts w:ascii="Times New Roman" w:hAnsi="Times New Roman" w:cs="Times New Roman"/>
        </w:rPr>
        <w:t>2</w:t>
      </w:r>
      <w:r w:rsidRPr="00D568E3">
        <w:rPr>
          <w:rFonts w:ascii="Times New Roman" w:hAnsi="Times New Roman" w:cs="Times New Roman"/>
        </w:rPr>
        <w:t xml:space="preserve"> písm. b) a c)  môžu byť </w:t>
      </w:r>
      <w:r w:rsidR="00633009">
        <w:rPr>
          <w:rFonts w:ascii="Times New Roman" w:hAnsi="Times New Roman" w:cs="Times New Roman"/>
        </w:rPr>
        <w:t>volené fyzické osoby staršie ako 18 rokov alebo právnické osoby, ktoré sú členmi Spoločenstva</w:t>
      </w:r>
      <w:r w:rsidR="00A70EB2">
        <w:rPr>
          <w:rFonts w:ascii="Times New Roman" w:hAnsi="Times New Roman" w:cs="Times New Roman"/>
        </w:rPr>
        <w:t>,</w:t>
      </w:r>
      <w:r w:rsidR="00633009">
        <w:rPr>
          <w:rFonts w:ascii="Times New Roman" w:hAnsi="Times New Roman" w:cs="Times New Roman"/>
        </w:rPr>
        <w:t xml:space="preserve"> a najneskôr v deň voľby písomne oznámili Spoločenstvu svoju kandidatúru. </w:t>
      </w:r>
      <w:r w:rsidRPr="00D568E3">
        <w:rPr>
          <w:rFonts w:ascii="Times New Roman" w:hAnsi="Times New Roman" w:cs="Times New Roman"/>
        </w:rPr>
        <w:t xml:space="preserve">Členom dozornej rady môže byť aj </w:t>
      </w:r>
      <w:r w:rsidR="00633009">
        <w:rPr>
          <w:rFonts w:ascii="Times New Roman" w:hAnsi="Times New Roman" w:cs="Times New Roman"/>
        </w:rPr>
        <w:t>fyzická osoba, ktorá nie je členom</w:t>
      </w:r>
      <w:r w:rsidR="00633009" w:rsidRPr="00D568E3">
        <w:rPr>
          <w:rFonts w:ascii="Times New Roman" w:hAnsi="Times New Roman" w:cs="Times New Roman"/>
        </w:rPr>
        <w:t xml:space="preserve"> </w:t>
      </w:r>
      <w:r w:rsidRPr="00D568E3">
        <w:rPr>
          <w:rFonts w:ascii="Times New Roman" w:hAnsi="Times New Roman" w:cs="Times New Roman"/>
        </w:rPr>
        <w:t>Spoločenstva.</w:t>
      </w:r>
    </w:p>
    <w:p w:rsidR="00D31E58" w:rsidRDefault="00D31E58" w:rsidP="003A4E07">
      <w:pPr>
        <w:numPr>
          <w:ilvl w:val="0"/>
          <w:numId w:val="6"/>
        </w:numPr>
        <w:spacing w:after="0" w:line="240" w:lineRule="auto"/>
        <w:ind w:right="0" w:hanging="360"/>
        <w:rPr>
          <w:rFonts w:ascii="Times New Roman" w:hAnsi="Times New Roman" w:cs="Times New Roman"/>
        </w:rPr>
      </w:pPr>
      <w:r>
        <w:rPr>
          <w:rFonts w:ascii="Times New Roman" w:hAnsi="Times New Roman" w:cs="Times New Roman"/>
        </w:rPr>
        <w:t xml:space="preserve">Členstvo v orgánoch Spoločenstva podľa </w:t>
      </w:r>
      <w:r w:rsidR="00B4025E">
        <w:rPr>
          <w:rFonts w:ascii="Times New Roman" w:hAnsi="Times New Roman" w:cs="Times New Roman"/>
        </w:rPr>
        <w:t xml:space="preserve">čl. 2 </w:t>
      </w:r>
      <w:r>
        <w:rPr>
          <w:rFonts w:ascii="Times New Roman" w:hAnsi="Times New Roman" w:cs="Times New Roman"/>
        </w:rPr>
        <w:t>ods. 1 písm. b) a</w:t>
      </w:r>
      <w:r w:rsidR="00A70EB2">
        <w:rPr>
          <w:rFonts w:ascii="Times New Roman" w:hAnsi="Times New Roman" w:cs="Times New Roman"/>
        </w:rPr>
        <w:t xml:space="preserve"> c</w:t>
      </w:r>
      <w:r>
        <w:rPr>
          <w:rFonts w:ascii="Times New Roman" w:hAnsi="Times New Roman" w:cs="Times New Roman"/>
        </w:rPr>
        <w:t>) zaniká uplynutím funkčného obdobia orgánu Spoločenstva, odvolaním, smrťou fyzickej osoby, zánikom právnickej osoby alebo písomným oznámením o vzdaní sa členstva.</w:t>
      </w:r>
    </w:p>
    <w:p w:rsidR="00A70EB2" w:rsidRDefault="00A70EB2" w:rsidP="003A4E07">
      <w:pPr>
        <w:numPr>
          <w:ilvl w:val="0"/>
          <w:numId w:val="6"/>
        </w:numPr>
        <w:spacing w:after="0" w:line="240" w:lineRule="auto"/>
        <w:ind w:right="0" w:hanging="360"/>
        <w:rPr>
          <w:rFonts w:ascii="Times New Roman" w:hAnsi="Times New Roman" w:cs="Times New Roman"/>
        </w:rPr>
      </w:pPr>
      <w:r>
        <w:rPr>
          <w:rFonts w:ascii="Times New Roman" w:hAnsi="Times New Roman" w:cs="Times New Roman"/>
        </w:rPr>
        <w:t>Ak je členom orgánu Spoločenstva podľa</w:t>
      </w:r>
      <w:r w:rsidR="00B4025E">
        <w:rPr>
          <w:rFonts w:ascii="Times New Roman" w:hAnsi="Times New Roman" w:cs="Times New Roman"/>
        </w:rPr>
        <w:t xml:space="preserve"> čl. 2</w:t>
      </w:r>
      <w:r>
        <w:rPr>
          <w:rFonts w:ascii="Times New Roman" w:hAnsi="Times New Roman" w:cs="Times New Roman"/>
        </w:rPr>
        <w:t xml:space="preserve"> ods. 1 písm. b) a c) právnická osoba, práva a povinnosti člena orgánu Spoločenstva vykonáva jej zástupca</w:t>
      </w:r>
      <w:r>
        <w:rPr>
          <w:rFonts w:ascii="Times New Roman" w:hAnsi="Times New Roman" w:cs="Times New Roman"/>
          <w:lang w:val="en-US"/>
        </w:rPr>
        <w:t>;</w:t>
      </w:r>
      <w:r>
        <w:rPr>
          <w:rFonts w:ascii="Times New Roman" w:hAnsi="Times New Roman" w:cs="Times New Roman"/>
        </w:rPr>
        <w:t xml:space="preserve"> výmena zástupcu právnickej osoby nie je zmenou člena orgánu Spoločenstva. Právnická osoba, ktorá je členom orgánu Spoločenstva podľa </w:t>
      </w:r>
      <w:r w:rsidR="00B4025E">
        <w:rPr>
          <w:rFonts w:ascii="Times New Roman" w:hAnsi="Times New Roman" w:cs="Times New Roman"/>
        </w:rPr>
        <w:t xml:space="preserve">čl. 2 </w:t>
      </w:r>
      <w:r>
        <w:rPr>
          <w:rFonts w:ascii="Times New Roman" w:hAnsi="Times New Roman" w:cs="Times New Roman"/>
        </w:rPr>
        <w:t>ods. 1 písm. b) a</w:t>
      </w:r>
      <w:r w:rsidR="009620D9">
        <w:rPr>
          <w:rFonts w:ascii="Times New Roman" w:hAnsi="Times New Roman" w:cs="Times New Roman"/>
        </w:rPr>
        <w:t xml:space="preserve"> c</w:t>
      </w:r>
      <w:r>
        <w:rPr>
          <w:rFonts w:ascii="Times New Roman" w:hAnsi="Times New Roman" w:cs="Times New Roman"/>
        </w:rPr>
        <w:t>), je povinná bezodkladne oznámiť Spoločenstvu výmenu svojho zástupcu.</w:t>
      </w:r>
    </w:p>
    <w:p w:rsidR="00BE77BA" w:rsidRPr="00D568E3" w:rsidRDefault="002B670D" w:rsidP="003A4E07">
      <w:pPr>
        <w:numPr>
          <w:ilvl w:val="0"/>
          <w:numId w:val="6"/>
        </w:numPr>
        <w:spacing w:after="0" w:line="240" w:lineRule="auto"/>
        <w:ind w:right="0" w:hanging="360"/>
        <w:rPr>
          <w:rFonts w:ascii="Times New Roman" w:hAnsi="Times New Roman" w:cs="Times New Roman"/>
        </w:rPr>
      </w:pPr>
      <w:r w:rsidRPr="00D568E3">
        <w:rPr>
          <w:rFonts w:ascii="Times New Roman" w:hAnsi="Times New Roman" w:cs="Times New Roman"/>
        </w:rPr>
        <w:t xml:space="preserve">Zhromaždenie rozhoduje o návrhu na odvolanie členov orgánov Spoločenstva, ak preukázateľné konajú proti záujmom Spoločenstva, poškodzujú jeho činnosť, jeho členov alebo účel Spoločenstva.  </w:t>
      </w:r>
    </w:p>
    <w:p w:rsidR="00BE77BA" w:rsidRPr="00793FFD" w:rsidRDefault="002B670D">
      <w:pPr>
        <w:numPr>
          <w:ilvl w:val="0"/>
          <w:numId w:val="6"/>
        </w:numPr>
        <w:spacing w:after="0" w:line="240" w:lineRule="auto"/>
        <w:ind w:right="0" w:hanging="360"/>
        <w:rPr>
          <w:rFonts w:ascii="Times New Roman" w:hAnsi="Times New Roman" w:cs="Times New Roman"/>
        </w:rPr>
      </w:pPr>
      <w:r w:rsidRPr="00D568E3">
        <w:rPr>
          <w:rFonts w:ascii="Times New Roman" w:hAnsi="Times New Roman" w:cs="Times New Roman"/>
        </w:rPr>
        <w:t xml:space="preserve">Volebné obdobie volených orgánov Spoločenstva </w:t>
      </w:r>
      <w:r w:rsidR="00E105C0" w:rsidRPr="00CD43CE">
        <w:rPr>
          <w:rFonts w:ascii="Times New Roman" w:hAnsi="Times New Roman" w:cs="Times New Roman"/>
        </w:rPr>
        <w:t>je</w:t>
      </w:r>
      <w:r w:rsidR="00CD43CE" w:rsidRPr="00CD43CE">
        <w:rPr>
          <w:rFonts w:ascii="Times New Roman" w:hAnsi="Times New Roman" w:cs="Times New Roman"/>
        </w:rPr>
        <w:t xml:space="preserve"> </w:t>
      </w:r>
      <w:r w:rsidR="00E105C0" w:rsidRPr="00CD43CE">
        <w:rPr>
          <w:rFonts w:ascii="Times New Roman" w:hAnsi="Times New Roman" w:cs="Times New Roman"/>
        </w:rPr>
        <w:t>päť rokov</w:t>
      </w:r>
      <w:r w:rsidRPr="00CD43CE">
        <w:rPr>
          <w:rFonts w:ascii="Times New Roman" w:hAnsi="Times New Roman" w:cs="Times New Roman"/>
        </w:rPr>
        <w:t>.</w:t>
      </w:r>
      <w:r w:rsidR="00522E2F" w:rsidRPr="00CD43CE">
        <w:rPr>
          <w:rFonts w:ascii="Times New Roman" w:hAnsi="Times New Roman" w:cs="Times New Roman"/>
        </w:rPr>
        <w:t xml:space="preserve"> Funkčné obdobie orgánu Spoločenstva podľa </w:t>
      </w:r>
      <w:r w:rsidR="00E52C9F" w:rsidRPr="00CD43CE">
        <w:rPr>
          <w:rFonts w:ascii="Times New Roman" w:hAnsi="Times New Roman" w:cs="Times New Roman"/>
        </w:rPr>
        <w:t>čl</w:t>
      </w:r>
      <w:r w:rsidR="00522E2F" w:rsidRPr="00CD43CE">
        <w:rPr>
          <w:rFonts w:ascii="Times New Roman" w:hAnsi="Times New Roman" w:cs="Times New Roman"/>
        </w:rPr>
        <w:t xml:space="preserve">. </w:t>
      </w:r>
      <w:r w:rsidR="00B4025E" w:rsidRPr="00CD43CE">
        <w:rPr>
          <w:rFonts w:ascii="Times New Roman" w:hAnsi="Times New Roman" w:cs="Times New Roman"/>
        </w:rPr>
        <w:t>2</w:t>
      </w:r>
      <w:r w:rsidR="00522E2F" w:rsidRPr="00CD43CE">
        <w:rPr>
          <w:rFonts w:ascii="Times New Roman" w:hAnsi="Times New Roman" w:cs="Times New Roman"/>
        </w:rPr>
        <w:t xml:space="preserve"> </w:t>
      </w:r>
      <w:r w:rsidR="00B4025E" w:rsidRPr="00CD43CE">
        <w:rPr>
          <w:rFonts w:ascii="Times New Roman" w:hAnsi="Times New Roman" w:cs="Times New Roman"/>
        </w:rPr>
        <w:t xml:space="preserve">ods. 1 </w:t>
      </w:r>
      <w:r w:rsidR="00522E2F" w:rsidRPr="00CD43CE">
        <w:rPr>
          <w:rFonts w:ascii="Times New Roman" w:hAnsi="Times New Roman" w:cs="Times New Roman"/>
        </w:rPr>
        <w:t xml:space="preserve">písm. b) a </w:t>
      </w:r>
      <w:r w:rsidR="00B4025E" w:rsidRPr="00CD43CE">
        <w:rPr>
          <w:rFonts w:ascii="Times New Roman" w:hAnsi="Times New Roman" w:cs="Times New Roman"/>
        </w:rPr>
        <w:t>c</w:t>
      </w:r>
      <w:r w:rsidR="00522E2F" w:rsidRPr="00CD43CE">
        <w:rPr>
          <w:rFonts w:ascii="Times New Roman" w:hAnsi="Times New Roman" w:cs="Times New Roman"/>
        </w:rPr>
        <w:t>) sa začína v deň nasledujúci po zvolení orgánu Spoločenstva</w:t>
      </w:r>
      <w:r w:rsidR="008D39BF" w:rsidRPr="00CD43CE">
        <w:rPr>
          <w:rFonts w:ascii="Times New Roman" w:hAnsi="Times New Roman" w:cs="Times New Roman"/>
          <w:lang w:val="en-US"/>
        </w:rPr>
        <w:t>.</w:t>
      </w:r>
      <w:r w:rsidR="00CE57BF" w:rsidRPr="00CD43CE">
        <w:rPr>
          <w:rFonts w:ascii="Times New Roman" w:hAnsi="Times New Roman" w:cs="Times New Roman"/>
          <w:lang w:val="en-US"/>
        </w:rPr>
        <w:t xml:space="preserve"> </w:t>
      </w:r>
      <w:r w:rsidR="00B45202" w:rsidRPr="00CD43CE">
        <w:rPr>
          <w:rFonts w:ascii="Times New Roman" w:hAnsi="Times New Roman" w:cs="Times New Roman"/>
        </w:rPr>
        <w:t xml:space="preserve">Dĺžka funkčného obdobia orgánu Spoločenstva podľa čl. </w:t>
      </w:r>
      <w:r w:rsidR="00891E1C" w:rsidRPr="00CD43CE">
        <w:rPr>
          <w:rFonts w:ascii="Times New Roman" w:hAnsi="Times New Roman" w:cs="Times New Roman"/>
        </w:rPr>
        <w:t>2 ods. 1</w:t>
      </w:r>
      <w:r w:rsidR="00B45202" w:rsidRPr="00CD43CE">
        <w:rPr>
          <w:rFonts w:ascii="Times New Roman" w:hAnsi="Times New Roman" w:cs="Times New Roman"/>
        </w:rPr>
        <w:t xml:space="preserve"> písm. b) a</w:t>
      </w:r>
      <w:r w:rsidR="009620D9">
        <w:rPr>
          <w:rFonts w:ascii="Times New Roman" w:hAnsi="Times New Roman" w:cs="Times New Roman"/>
        </w:rPr>
        <w:t xml:space="preserve"> c</w:t>
      </w:r>
      <w:r w:rsidR="00B45202">
        <w:rPr>
          <w:rFonts w:ascii="Times New Roman" w:hAnsi="Times New Roman" w:cs="Times New Roman"/>
        </w:rPr>
        <w:t>) nesmie presiahnuť dĺžku jeho volebného obdobia. Ak na uvoľnené miesto v orgáne Spoločenstva nastupuje náhradník alebo je zvolený nový člen orgánu Spoločenstva, jeho funkčné obdobie trvá do konca funkčného obdobia orgánu Spoločenstva.</w:t>
      </w:r>
    </w:p>
    <w:p w:rsidR="004D4D28" w:rsidRPr="00CD43CE" w:rsidRDefault="004D4D28" w:rsidP="003A4E07">
      <w:pPr>
        <w:numPr>
          <w:ilvl w:val="0"/>
          <w:numId w:val="6"/>
        </w:numPr>
        <w:spacing w:after="0" w:line="240" w:lineRule="auto"/>
        <w:ind w:right="0" w:hanging="360"/>
        <w:rPr>
          <w:rFonts w:ascii="Times New Roman" w:hAnsi="Times New Roman" w:cs="Times New Roman"/>
        </w:rPr>
      </w:pPr>
      <w:r w:rsidRPr="00CD43CE">
        <w:rPr>
          <w:rFonts w:ascii="Times New Roman" w:hAnsi="Times New Roman" w:cs="Times New Roman"/>
        </w:rPr>
        <w:t xml:space="preserve">Náhradníci členov orgánov Spoločenstva podľa čl. </w:t>
      </w:r>
      <w:r w:rsidR="00793FFD" w:rsidRPr="00CD43CE">
        <w:rPr>
          <w:rFonts w:ascii="Times New Roman" w:hAnsi="Times New Roman" w:cs="Times New Roman"/>
        </w:rPr>
        <w:t>2 ods. 1</w:t>
      </w:r>
      <w:r w:rsidRPr="00CD43CE">
        <w:rPr>
          <w:rFonts w:ascii="Times New Roman" w:hAnsi="Times New Roman" w:cs="Times New Roman"/>
        </w:rPr>
        <w:t xml:space="preserve"> písm. b) </w:t>
      </w:r>
      <w:r w:rsidR="009620D9" w:rsidRPr="00CD43CE">
        <w:rPr>
          <w:rFonts w:ascii="Times New Roman" w:hAnsi="Times New Roman" w:cs="Times New Roman"/>
        </w:rPr>
        <w:t>a c</w:t>
      </w:r>
      <w:r w:rsidRPr="00CD43CE">
        <w:rPr>
          <w:rFonts w:ascii="Times New Roman" w:hAnsi="Times New Roman" w:cs="Times New Roman"/>
        </w:rPr>
        <w:t>) sú volení v </w:t>
      </w:r>
      <w:r w:rsidR="00B24289" w:rsidRPr="00CD43CE">
        <w:rPr>
          <w:rFonts w:ascii="Times New Roman" w:hAnsi="Times New Roman" w:cs="Times New Roman"/>
        </w:rPr>
        <w:t>samostatnej</w:t>
      </w:r>
      <w:r w:rsidRPr="00CD43CE">
        <w:rPr>
          <w:rFonts w:ascii="Times New Roman" w:hAnsi="Times New Roman" w:cs="Times New Roman"/>
        </w:rPr>
        <w:t xml:space="preserve"> voľbe</w:t>
      </w:r>
      <w:r w:rsidR="005954AA" w:rsidRPr="00CD43CE">
        <w:rPr>
          <w:rFonts w:ascii="Times New Roman" w:hAnsi="Times New Roman" w:cs="Times New Roman"/>
        </w:rPr>
        <w:t>. Ich volenie sa riadi rovnakými pravidlami, ako volenie</w:t>
      </w:r>
      <w:r w:rsidRPr="00CD43CE">
        <w:rPr>
          <w:rFonts w:ascii="Times New Roman" w:hAnsi="Times New Roman" w:cs="Times New Roman"/>
        </w:rPr>
        <w:t xml:space="preserve"> </w:t>
      </w:r>
      <w:r w:rsidR="005954AA" w:rsidRPr="00CD43CE">
        <w:rPr>
          <w:rFonts w:ascii="Times New Roman" w:hAnsi="Times New Roman" w:cs="Times New Roman"/>
        </w:rPr>
        <w:t xml:space="preserve">riadnych </w:t>
      </w:r>
      <w:r w:rsidR="00E94FD7" w:rsidRPr="00CD43CE">
        <w:rPr>
          <w:rFonts w:ascii="Times New Roman" w:hAnsi="Times New Roman" w:cs="Times New Roman"/>
        </w:rPr>
        <w:t>člen</w:t>
      </w:r>
      <w:r w:rsidR="005954AA" w:rsidRPr="00CD43CE">
        <w:rPr>
          <w:rFonts w:ascii="Times New Roman" w:hAnsi="Times New Roman" w:cs="Times New Roman"/>
        </w:rPr>
        <w:t>ov</w:t>
      </w:r>
      <w:r w:rsidR="00E94FD7" w:rsidRPr="00CD43CE">
        <w:rPr>
          <w:rFonts w:ascii="Times New Roman" w:hAnsi="Times New Roman" w:cs="Times New Roman"/>
        </w:rPr>
        <w:t xml:space="preserve"> </w:t>
      </w:r>
      <w:r w:rsidRPr="00CD43CE">
        <w:rPr>
          <w:rFonts w:ascii="Times New Roman" w:hAnsi="Times New Roman" w:cs="Times New Roman"/>
        </w:rPr>
        <w:t xml:space="preserve">týchto orgánov. </w:t>
      </w:r>
      <w:r w:rsidR="00912CFA" w:rsidRPr="00CD43CE">
        <w:rPr>
          <w:rFonts w:ascii="Times New Roman" w:hAnsi="Times New Roman" w:cs="Times New Roman"/>
        </w:rPr>
        <w:t xml:space="preserve">Náhradníci nastupujú do členstva v orgánoch </w:t>
      </w:r>
      <w:r w:rsidR="00DB7390" w:rsidRPr="00CD43CE">
        <w:rPr>
          <w:rFonts w:ascii="Times New Roman" w:hAnsi="Times New Roman" w:cs="Times New Roman"/>
        </w:rPr>
        <w:t>v</w:t>
      </w:r>
      <w:r w:rsidR="009B5F72" w:rsidRPr="00CD43CE">
        <w:rPr>
          <w:rFonts w:ascii="Times New Roman" w:hAnsi="Times New Roman" w:cs="Times New Roman"/>
        </w:rPr>
        <w:t> </w:t>
      </w:r>
      <w:r w:rsidR="00DB7390" w:rsidRPr="00CD43CE">
        <w:rPr>
          <w:rFonts w:ascii="Times New Roman" w:hAnsi="Times New Roman" w:cs="Times New Roman"/>
        </w:rPr>
        <w:t>prípade</w:t>
      </w:r>
      <w:r w:rsidR="009B5F72" w:rsidRPr="00CD43CE">
        <w:rPr>
          <w:rFonts w:ascii="Times New Roman" w:hAnsi="Times New Roman" w:cs="Times New Roman"/>
        </w:rPr>
        <w:t xml:space="preserve"> podľa § 16 ods. 7 a § 17 ods. 6 </w:t>
      </w:r>
      <w:r w:rsidR="006640F3" w:rsidRPr="00CD43CE">
        <w:rPr>
          <w:rFonts w:ascii="Times New Roman" w:hAnsi="Times New Roman" w:cs="Times New Roman"/>
        </w:rPr>
        <w:t xml:space="preserve">na najbližšom zasadnutí </w:t>
      </w:r>
      <w:r w:rsidR="009B5F72" w:rsidRPr="00CD43CE">
        <w:rPr>
          <w:rFonts w:ascii="Times New Roman" w:hAnsi="Times New Roman" w:cs="Times New Roman"/>
        </w:rPr>
        <w:t>týchto orgánov</w:t>
      </w:r>
      <w:r w:rsidR="006640F3" w:rsidRPr="00CD43CE">
        <w:rPr>
          <w:rFonts w:ascii="Times New Roman" w:hAnsi="Times New Roman" w:cs="Times New Roman"/>
        </w:rPr>
        <w:t>.</w:t>
      </w:r>
    </w:p>
    <w:p w:rsidR="00BE77BA" w:rsidRPr="00D568E3" w:rsidRDefault="002B670D" w:rsidP="003A4E07">
      <w:pPr>
        <w:spacing w:after="0" w:line="240" w:lineRule="auto"/>
        <w:ind w:left="0" w:right="0" w:firstLine="0"/>
        <w:jc w:val="left"/>
        <w:rPr>
          <w:rFonts w:ascii="Times New Roman" w:hAnsi="Times New Roman" w:cs="Times New Roman"/>
        </w:rPr>
      </w:pPr>
      <w:r w:rsidRPr="00D568E3">
        <w:rPr>
          <w:rFonts w:ascii="Times New Roman" w:hAnsi="Times New Roman" w:cs="Times New Roman"/>
        </w:rPr>
        <w:t xml:space="preserve"> </w:t>
      </w:r>
    </w:p>
    <w:p w:rsidR="00BE77BA" w:rsidRPr="003A4E07" w:rsidRDefault="002B670D" w:rsidP="003A4E07">
      <w:pPr>
        <w:spacing w:after="0" w:line="240" w:lineRule="auto"/>
        <w:ind w:left="10" w:right="5" w:hanging="10"/>
        <w:jc w:val="center"/>
        <w:rPr>
          <w:rFonts w:ascii="Times New Roman" w:hAnsi="Times New Roman" w:cs="Times New Roman"/>
          <w:b/>
        </w:rPr>
      </w:pPr>
      <w:r w:rsidRPr="003A4E07">
        <w:rPr>
          <w:rFonts w:ascii="Times New Roman" w:hAnsi="Times New Roman" w:cs="Times New Roman"/>
          <w:b/>
        </w:rPr>
        <w:t xml:space="preserve">Článok </w:t>
      </w:r>
      <w:r w:rsidR="00F56F28">
        <w:rPr>
          <w:rFonts w:ascii="Times New Roman" w:hAnsi="Times New Roman" w:cs="Times New Roman"/>
          <w:b/>
        </w:rPr>
        <w:t>7</w:t>
      </w:r>
      <w:r w:rsidRPr="003A4E07">
        <w:rPr>
          <w:rFonts w:ascii="Times New Roman" w:hAnsi="Times New Roman" w:cs="Times New Roman"/>
          <w:b/>
        </w:rPr>
        <w:t xml:space="preserve"> </w:t>
      </w:r>
    </w:p>
    <w:p w:rsidR="00BE77BA" w:rsidRDefault="002B670D" w:rsidP="003A4E07">
      <w:pPr>
        <w:spacing w:after="0" w:line="240" w:lineRule="auto"/>
        <w:ind w:left="10" w:right="3" w:hanging="10"/>
        <w:jc w:val="center"/>
        <w:rPr>
          <w:rFonts w:ascii="Times New Roman" w:hAnsi="Times New Roman" w:cs="Times New Roman"/>
        </w:rPr>
      </w:pPr>
      <w:r w:rsidRPr="00D568E3">
        <w:rPr>
          <w:rFonts w:ascii="Times New Roman" w:hAnsi="Times New Roman" w:cs="Times New Roman"/>
        </w:rPr>
        <w:t xml:space="preserve">Práva a povinnosti členov Spoločenstva </w:t>
      </w:r>
    </w:p>
    <w:p w:rsidR="003A4E07" w:rsidRPr="00D568E3" w:rsidRDefault="003A4E07" w:rsidP="003A4E07">
      <w:pPr>
        <w:spacing w:after="0" w:line="240" w:lineRule="auto"/>
        <w:ind w:left="10" w:right="3" w:hanging="10"/>
        <w:jc w:val="center"/>
        <w:rPr>
          <w:rFonts w:ascii="Times New Roman" w:hAnsi="Times New Roman" w:cs="Times New Roman"/>
        </w:rPr>
      </w:pPr>
    </w:p>
    <w:p w:rsidR="00515AD6" w:rsidRDefault="002B670D" w:rsidP="006F2B49">
      <w:pPr>
        <w:numPr>
          <w:ilvl w:val="0"/>
          <w:numId w:val="7"/>
        </w:numPr>
        <w:spacing w:after="0" w:line="240" w:lineRule="auto"/>
        <w:ind w:right="0" w:hanging="360"/>
        <w:rPr>
          <w:rFonts w:ascii="Times New Roman" w:hAnsi="Times New Roman" w:cs="Times New Roman"/>
        </w:rPr>
      </w:pPr>
      <w:r w:rsidRPr="00D568E3">
        <w:rPr>
          <w:rFonts w:ascii="Times New Roman" w:hAnsi="Times New Roman" w:cs="Times New Roman"/>
        </w:rPr>
        <w:t>Člen</w:t>
      </w:r>
      <w:r w:rsidR="006F2B49">
        <w:rPr>
          <w:rFonts w:ascii="Times New Roman" w:hAnsi="Times New Roman" w:cs="Times New Roman"/>
        </w:rPr>
        <w:t xml:space="preserve">mi Spoločenstva sú všetci vlastníci podielov </w:t>
      </w:r>
      <w:r w:rsidR="006F2B49" w:rsidRPr="009354DA">
        <w:rPr>
          <w:rFonts w:ascii="Times New Roman" w:hAnsi="Times New Roman" w:cs="Times New Roman"/>
        </w:rPr>
        <w:t>spoločnej nehnuteľnosti</w:t>
      </w:r>
      <w:r w:rsidR="006F2B49">
        <w:rPr>
          <w:rFonts w:ascii="Times New Roman" w:hAnsi="Times New Roman" w:cs="Times New Roman"/>
        </w:rPr>
        <w:t>. Pri rozhodovaní Zhromaždenia Slovenský pozemkový fond vykonáva práva člena Spoločenstva, ktorého podiel spoločnej nehnuteľnosti spravuje alebo s ktorým nakladá podľa § 10 ods. 1 a 2, len ak Zhromaždenie rozhoduje podľa § 14 ods. 7</w:t>
      </w:r>
      <w:r w:rsidR="00515AD6">
        <w:rPr>
          <w:rFonts w:ascii="Times New Roman" w:hAnsi="Times New Roman" w:cs="Times New Roman"/>
        </w:rPr>
        <w:t xml:space="preserve"> písm. a), b), d), e), i) a j).</w:t>
      </w:r>
    </w:p>
    <w:p w:rsidR="00BE77BA" w:rsidRDefault="00515AD6" w:rsidP="006F2B49">
      <w:pPr>
        <w:numPr>
          <w:ilvl w:val="0"/>
          <w:numId w:val="7"/>
        </w:numPr>
        <w:spacing w:after="0" w:line="240" w:lineRule="auto"/>
        <w:ind w:right="0" w:hanging="360"/>
        <w:rPr>
          <w:rFonts w:ascii="Times New Roman" w:hAnsi="Times New Roman" w:cs="Times New Roman"/>
        </w:rPr>
      </w:pPr>
      <w:r>
        <w:rPr>
          <w:rFonts w:ascii="Times New Roman" w:hAnsi="Times New Roman" w:cs="Times New Roman"/>
        </w:rPr>
        <w:t>Členstvo v Spoločenstve vzniká a zaniká prevodom alebo prechodom vlastníckeho práva k podielu spoločnej nehnuteľnosti alebo spoločne obhospodarovanej nehnuteľnosti.</w:t>
      </w:r>
      <w:r w:rsidR="002B670D" w:rsidRPr="006F2B49">
        <w:rPr>
          <w:rFonts w:ascii="Times New Roman" w:hAnsi="Times New Roman" w:cs="Times New Roman"/>
        </w:rPr>
        <w:t xml:space="preserve"> </w:t>
      </w:r>
    </w:p>
    <w:p w:rsidR="00515AD6" w:rsidRPr="009354DA" w:rsidRDefault="00515AD6" w:rsidP="006F2B49">
      <w:pPr>
        <w:numPr>
          <w:ilvl w:val="0"/>
          <w:numId w:val="7"/>
        </w:numPr>
        <w:spacing w:after="0" w:line="240" w:lineRule="auto"/>
        <w:ind w:right="0" w:hanging="360"/>
        <w:rPr>
          <w:rFonts w:ascii="Times New Roman" w:hAnsi="Times New Roman" w:cs="Times New Roman"/>
        </w:rPr>
      </w:pPr>
      <w:r>
        <w:rPr>
          <w:rFonts w:ascii="Times New Roman" w:hAnsi="Times New Roman" w:cs="Times New Roman"/>
        </w:rPr>
        <w:t xml:space="preserve">Nadobúdateľ vlastníckeho práva k podielu </w:t>
      </w:r>
      <w:r w:rsidRPr="009354DA">
        <w:rPr>
          <w:rFonts w:ascii="Times New Roman" w:hAnsi="Times New Roman" w:cs="Times New Roman"/>
        </w:rPr>
        <w:t>spoločnej nehnuteľnosti vstupuje do práv a povinností člena Spoločenstva v rozsahu nadobúdaného podielu a dňom vstupu do práv a povinností člena Spoločenstva v rozsahu nadobúdaného podielu pristupuje aj k Zmluve.</w:t>
      </w:r>
    </w:p>
    <w:p w:rsidR="00CD43CE" w:rsidRPr="009354DA" w:rsidRDefault="009F4E57" w:rsidP="003A4E07">
      <w:pPr>
        <w:numPr>
          <w:ilvl w:val="0"/>
          <w:numId w:val="7"/>
        </w:numPr>
        <w:spacing w:after="0" w:line="240" w:lineRule="auto"/>
        <w:ind w:right="0" w:hanging="360"/>
        <w:rPr>
          <w:rFonts w:ascii="Times New Roman" w:hAnsi="Times New Roman" w:cs="Times New Roman"/>
        </w:rPr>
      </w:pPr>
      <w:r w:rsidRPr="009354DA">
        <w:rPr>
          <w:rFonts w:ascii="Times New Roman" w:hAnsi="Times New Roman" w:cs="Times New Roman"/>
        </w:rPr>
        <w:t>Pomer účasti členov Spoločenstva na výkone práv a povinností vyplývajúcich z členstva v Spoločenstve je vyjadrený podielmi na spoločnej nehnuteľnosti</w:t>
      </w:r>
      <w:r w:rsidR="00CD43CE" w:rsidRPr="009354DA">
        <w:rPr>
          <w:rFonts w:ascii="Times New Roman" w:hAnsi="Times New Roman" w:cs="Times New Roman"/>
        </w:rPr>
        <w:t>.</w:t>
      </w:r>
    </w:p>
    <w:p w:rsidR="00BE77BA" w:rsidRPr="00CD43CE" w:rsidRDefault="002B670D" w:rsidP="003A4E07">
      <w:pPr>
        <w:numPr>
          <w:ilvl w:val="0"/>
          <w:numId w:val="7"/>
        </w:numPr>
        <w:spacing w:after="0" w:line="240" w:lineRule="auto"/>
        <w:ind w:right="0" w:hanging="360"/>
        <w:rPr>
          <w:rFonts w:ascii="Times New Roman" w:hAnsi="Times New Roman" w:cs="Times New Roman"/>
        </w:rPr>
      </w:pPr>
      <w:r w:rsidRPr="00CD43CE">
        <w:rPr>
          <w:rFonts w:ascii="Times New Roman" w:hAnsi="Times New Roman" w:cs="Times New Roman"/>
        </w:rPr>
        <w:lastRenderedPageBreak/>
        <w:t xml:space="preserve">Člen Spoločenstva má právo: </w:t>
      </w:r>
    </w:p>
    <w:p w:rsidR="009C557F" w:rsidRDefault="009C557F"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na jedno vyhotovenie Zmluvy</w:t>
      </w:r>
      <w:r>
        <w:rPr>
          <w:rFonts w:ascii="Times New Roman" w:hAnsi="Times New Roman" w:cs="Times New Roman"/>
          <w:lang w:val="en-US"/>
        </w:rPr>
        <w:t>;</w:t>
      </w:r>
    </w:p>
    <w:p w:rsidR="009C557F" w:rsidRDefault="009C557F"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na jedno vyhotovenie stanov Spoločenstva</w:t>
      </w:r>
      <w:r w:rsidR="00410054">
        <w:rPr>
          <w:rFonts w:ascii="Times New Roman" w:hAnsi="Times New Roman" w:cs="Times New Roman"/>
          <w:lang w:val="en-US"/>
        </w:rPr>
        <w:t>,</w:t>
      </w:r>
      <w:r w:rsidR="00410054">
        <w:rPr>
          <w:rFonts w:ascii="Times New Roman" w:hAnsi="Times New Roman" w:cs="Times New Roman"/>
        </w:rPr>
        <w:t xml:space="preserve"> ak ich Spoločenstvo vydalo</w:t>
      </w:r>
      <w:r w:rsidR="00410054">
        <w:rPr>
          <w:rFonts w:ascii="Times New Roman" w:hAnsi="Times New Roman" w:cs="Times New Roman"/>
          <w:lang w:val="en-US"/>
        </w:rPr>
        <w:t>;</w:t>
      </w:r>
    </w:p>
    <w:p w:rsidR="00CF0CE1" w:rsidRDefault="00CF0CE1"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podať na súd návrh na zrušenie Spoločenstva, ak:</w:t>
      </w:r>
    </w:p>
    <w:p w:rsidR="00CF0CE1" w:rsidRDefault="00CF0CE1" w:rsidP="00CF0CE1">
      <w:pPr>
        <w:numPr>
          <w:ilvl w:val="2"/>
          <w:numId w:val="7"/>
        </w:numPr>
        <w:spacing w:after="0" w:line="240" w:lineRule="auto"/>
        <w:ind w:left="1276" w:right="0" w:hanging="358"/>
        <w:rPr>
          <w:rFonts w:ascii="Times New Roman" w:hAnsi="Times New Roman" w:cs="Times New Roman"/>
        </w:rPr>
      </w:pPr>
      <w:r>
        <w:rPr>
          <w:rFonts w:ascii="Times New Roman" w:hAnsi="Times New Roman" w:cs="Times New Roman"/>
        </w:rPr>
        <w:t>Spoločenstvo nevykonáva činnosť</w:t>
      </w:r>
      <w:r>
        <w:rPr>
          <w:rFonts w:ascii="Times New Roman" w:hAnsi="Times New Roman" w:cs="Times New Roman"/>
          <w:lang w:val="en-US"/>
        </w:rPr>
        <w:t>;</w:t>
      </w:r>
    </w:p>
    <w:p w:rsidR="00CF0CE1" w:rsidRDefault="00CF0CE1" w:rsidP="00C06DE4">
      <w:pPr>
        <w:numPr>
          <w:ilvl w:val="2"/>
          <w:numId w:val="7"/>
        </w:numPr>
        <w:spacing w:after="0" w:line="240" w:lineRule="auto"/>
        <w:ind w:left="1276" w:right="0" w:hanging="358"/>
        <w:rPr>
          <w:rFonts w:ascii="Times New Roman" w:hAnsi="Times New Roman" w:cs="Times New Roman"/>
        </w:rPr>
      </w:pPr>
      <w:r>
        <w:rPr>
          <w:rFonts w:ascii="Times New Roman" w:hAnsi="Times New Roman" w:cs="Times New Roman"/>
        </w:rPr>
        <w:t>výbor ani dozorná rada nemá minimálny počet členov a nenastúpil náhradník alebo nie sú zvolení členovia výboru a dozornej rady alebo výboru a dozornej rade uplynulo funkčné obdobie a ani opakovane nie je zvolený nový výbor alebo nová dozorná rada</w:t>
      </w:r>
      <w:r>
        <w:rPr>
          <w:rFonts w:ascii="Times New Roman" w:hAnsi="Times New Roman" w:cs="Times New Roman"/>
          <w:lang w:val="en-US"/>
        </w:rPr>
        <w:t>;</w:t>
      </w:r>
    </w:p>
    <w:p w:rsidR="002B0540" w:rsidRPr="005A0240" w:rsidRDefault="007F685C"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na uzavretie dohody podľa § 9 ods. 5</w:t>
      </w:r>
      <w:r>
        <w:rPr>
          <w:rFonts w:ascii="Times New Roman" w:hAnsi="Times New Roman" w:cs="Times New Roman"/>
          <w:lang w:val="en-US"/>
        </w:rPr>
        <w:t>;</w:t>
      </w:r>
    </w:p>
    <w:p w:rsidR="005A0240" w:rsidRDefault="005A0240"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na poskytnutie náhrady podľa § 11 ods. 8</w:t>
      </w:r>
      <w:r>
        <w:rPr>
          <w:rFonts w:ascii="Times New Roman" w:hAnsi="Times New Roman" w:cs="Times New Roman"/>
          <w:lang w:val="en-US"/>
        </w:rPr>
        <w:t>;</w:t>
      </w:r>
    </w:p>
    <w:p w:rsidR="0063433F" w:rsidRDefault="00AF1D73"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odstúpiť od Zmluvy, vypovedať ju alebo vystúpiť zo Spoločenstva po dohode s členmi Spoločenstva</w:t>
      </w:r>
      <w:r w:rsidR="00594F19">
        <w:rPr>
          <w:rFonts w:ascii="Times New Roman" w:hAnsi="Times New Roman" w:cs="Times New Roman"/>
        </w:rPr>
        <w:t xml:space="preserve"> podľa § 12 ods. 3</w:t>
      </w:r>
      <w:r w:rsidR="009D244D">
        <w:rPr>
          <w:rFonts w:ascii="Times New Roman" w:hAnsi="Times New Roman" w:cs="Times New Roman"/>
        </w:rPr>
        <w:t>, ak je vlastníkom spoločne obhospodarovanej nehnuteľnosti</w:t>
      </w:r>
      <w:r>
        <w:rPr>
          <w:rFonts w:ascii="Times New Roman" w:hAnsi="Times New Roman" w:cs="Times New Roman"/>
          <w:lang w:val="en-US"/>
        </w:rPr>
        <w:t>;</w:t>
      </w:r>
    </w:p>
    <w:p w:rsidR="00AF1D73" w:rsidRPr="006E77C7" w:rsidRDefault="000130BE"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byť volený do orgánov Spoločenstva podľa § 13 ods. 2</w:t>
      </w:r>
      <w:r>
        <w:rPr>
          <w:rFonts w:ascii="Times New Roman" w:hAnsi="Times New Roman" w:cs="Times New Roman"/>
          <w:lang w:val="en-US"/>
        </w:rPr>
        <w:t>;</w:t>
      </w:r>
    </w:p>
    <w:p w:rsidR="006E77C7" w:rsidRPr="005A0B45" w:rsidRDefault="006E77C7"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byť pozvaný na zasadnutie Zhromaždenia najmenej 30 podľa § 14 ods. 2</w:t>
      </w:r>
      <w:r>
        <w:rPr>
          <w:rFonts w:ascii="Times New Roman" w:hAnsi="Times New Roman" w:cs="Times New Roman"/>
          <w:lang w:val="en-US"/>
        </w:rPr>
        <w:t>;</w:t>
      </w:r>
    </w:p>
    <w:p w:rsidR="005A0B45" w:rsidRDefault="005A0B45"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písomne požiadať výbor o zvolanie zasadnutia Zhromaždenia podľa § 14 ods. 5</w:t>
      </w:r>
      <w:r>
        <w:rPr>
          <w:rFonts w:ascii="Times New Roman" w:hAnsi="Times New Roman" w:cs="Times New Roman"/>
          <w:lang w:val="en-US"/>
        </w:rPr>
        <w:t>;</w:t>
      </w:r>
    </w:p>
    <w:p w:rsidR="00527B3D" w:rsidRPr="00674885" w:rsidRDefault="00527B3D"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 xml:space="preserve">udeliť </w:t>
      </w:r>
      <w:proofErr w:type="spellStart"/>
      <w:r>
        <w:rPr>
          <w:rFonts w:ascii="Times New Roman" w:hAnsi="Times New Roman" w:cs="Times New Roman"/>
        </w:rPr>
        <w:t>plnomocenstvo</w:t>
      </w:r>
      <w:proofErr w:type="spellEnd"/>
      <w:r>
        <w:rPr>
          <w:rFonts w:ascii="Times New Roman" w:hAnsi="Times New Roman" w:cs="Times New Roman"/>
        </w:rPr>
        <w:t xml:space="preserve"> </w:t>
      </w:r>
      <w:r w:rsidR="003C506D">
        <w:rPr>
          <w:rFonts w:ascii="Times New Roman" w:hAnsi="Times New Roman" w:cs="Times New Roman"/>
        </w:rPr>
        <w:t>na zvolanie zasadnutia Zhromaždenia podľa § 14 ods. 5</w:t>
      </w:r>
      <w:r w:rsidR="003C506D">
        <w:rPr>
          <w:rFonts w:ascii="Times New Roman" w:hAnsi="Times New Roman" w:cs="Times New Roman"/>
          <w:lang w:val="en-US"/>
        </w:rPr>
        <w:t>;</w:t>
      </w:r>
    </w:p>
    <w:p w:rsidR="00674885" w:rsidRPr="00414038" w:rsidRDefault="00674885"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podieľať sa na prijímaní rozhodnutí Zhromaždenia podľa § 1</w:t>
      </w:r>
      <w:r w:rsidR="00DB5B2C">
        <w:rPr>
          <w:rFonts w:ascii="Times New Roman" w:hAnsi="Times New Roman" w:cs="Times New Roman"/>
        </w:rPr>
        <w:t>4</w:t>
      </w:r>
      <w:r>
        <w:rPr>
          <w:rFonts w:ascii="Times New Roman" w:hAnsi="Times New Roman" w:cs="Times New Roman"/>
        </w:rPr>
        <w:t xml:space="preserve"> ods. </w:t>
      </w:r>
      <w:r w:rsidR="00DB5B2C">
        <w:rPr>
          <w:rFonts w:ascii="Times New Roman" w:hAnsi="Times New Roman" w:cs="Times New Roman"/>
        </w:rPr>
        <w:t>7</w:t>
      </w:r>
      <w:r w:rsidR="002372E1">
        <w:rPr>
          <w:rFonts w:ascii="Times New Roman" w:hAnsi="Times New Roman" w:cs="Times New Roman"/>
        </w:rPr>
        <w:t xml:space="preserve"> s ohľadom na § 15 ods. 1 až 2</w:t>
      </w:r>
      <w:r>
        <w:rPr>
          <w:rFonts w:ascii="Times New Roman" w:hAnsi="Times New Roman" w:cs="Times New Roman"/>
          <w:lang w:val="en-US"/>
        </w:rPr>
        <w:t>;</w:t>
      </w:r>
    </w:p>
    <w:p w:rsidR="00414038" w:rsidRPr="00F32348" w:rsidRDefault="00414038"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 xml:space="preserve">podľa § 18 ods. 4 nahliadnuť do </w:t>
      </w:r>
      <w:r w:rsidR="00A668C3">
        <w:rPr>
          <w:rFonts w:ascii="Times New Roman" w:hAnsi="Times New Roman" w:cs="Times New Roman"/>
        </w:rPr>
        <w:t>Z</w:t>
      </w:r>
      <w:r>
        <w:rPr>
          <w:rFonts w:ascii="Times New Roman" w:hAnsi="Times New Roman" w:cs="Times New Roman"/>
        </w:rPr>
        <w:t xml:space="preserve">oznamu členov </w:t>
      </w:r>
      <w:r w:rsidRPr="00414038">
        <w:rPr>
          <w:rFonts w:ascii="Times New Roman" w:hAnsi="Times New Roman" w:cs="Times New Roman"/>
        </w:rPr>
        <w:t xml:space="preserve">a do </w:t>
      </w:r>
      <w:r w:rsidR="00A668C3">
        <w:rPr>
          <w:rFonts w:ascii="Times New Roman" w:hAnsi="Times New Roman" w:cs="Times New Roman"/>
        </w:rPr>
        <w:t>Z</w:t>
      </w:r>
      <w:r w:rsidRPr="00414038">
        <w:rPr>
          <w:rFonts w:ascii="Times New Roman" w:hAnsi="Times New Roman" w:cs="Times New Roman"/>
        </w:rPr>
        <w:t>oznamu nehnuteľností, žiadať o výpisy z nich a robiť si z nich výpisy</w:t>
      </w:r>
      <w:r>
        <w:rPr>
          <w:rFonts w:ascii="Times New Roman" w:hAnsi="Times New Roman" w:cs="Times New Roman"/>
          <w:lang w:val="en-US"/>
        </w:rPr>
        <w:t>;</w:t>
      </w:r>
    </w:p>
    <w:p w:rsidR="00F32348" w:rsidRPr="00A668C3" w:rsidRDefault="00A668C3"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 xml:space="preserve">podľa § 18 ods. 4 písm. b) </w:t>
      </w:r>
      <w:r w:rsidR="00F32348">
        <w:rPr>
          <w:rFonts w:ascii="Times New Roman" w:hAnsi="Times New Roman" w:cs="Times New Roman"/>
        </w:rPr>
        <w:t xml:space="preserve">písomne požiadať </w:t>
      </w:r>
      <w:r w:rsidR="00C82BB2">
        <w:rPr>
          <w:rFonts w:ascii="Times New Roman" w:hAnsi="Times New Roman" w:cs="Times New Roman"/>
        </w:rPr>
        <w:t xml:space="preserve">výbor </w:t>
      </w:r>
      <w:r w:rsidR="00F32348">
        <w:rPr>
          <w:rFonts w:ascii="Times New Roman" w:hAnsi="Times New Roman" w:cs="Times New Roman"/>
        </w:rPr>
        <w:t>o</w:t>
      </w:r>
      <w:r w:rsidR="00C82BB2">
        <w:rPr>
          <w:rFonts w:ascii="Times New Roman" w:hAnsi="Times New Roman" w:cs="Times New Roman"/>
        </w:rPr>
        <w:t> </w:t>
      </w:r>
      <w:r w:rsidR="00F32348">
        <w:rPr>
          <w:rFonts w:ascii="Times New Roman" w:hAnsi="Times New Roman" w:cs="Times New Roman"/>
        </w:rPr>
        <w:t>potvrdenie</w:t>
      </w:r>
      <w:r w:rsidR="00C82BB2">
        <w:rPr>
          <w:rFonts w:ascii="Times New Roman" w:hAnsi="Times New Roman" w:cs="Times New Roman"/>
        </w:rPr>
        <w:t xml:space="preserve"> </w:t>
      </w:r>
      <w:r w:rsidR="00F32348">
        <w:rPr>
          <w:rFonts w:ascii="Times New Roman" w:hAnsi="Times New Roman" w:cs="Times New Roman"/>
        </w:rPr>
        <w:t>o členstve v Spoločenstve a</w:t>
      </w:r>
      <w:r>
        <w:rPr>
          <w:rFonts w:ascii="Times New Roman" w:hAnsi="Times New Roman" w:cs="Times New Roman"/>
        </w:rPr>
        <w:t xml:space="preserve"> o </w:t>
      </w:r>
      <w:r w:rsidR="00F32348">
        <w:rPr>
          <w:rFonts w:ascii="Times New Roman" w:hAnsi="Times New Roman" w:cs="Times New Roman"/>
        </w:rPr>
        <w:t xml:space="preserve">výpis zo </w:t>
      </w:r>
      <w:r>
        <w:rPr>
          <w:rFonts w:ascii="Times New Roman" w:hAnsi="Times New Roman" w:cs="Times New Roman"/>
        </w:rPr>
        <w:t>Z</w:t>
      </w:r>
      <w:r w:rsidR="00F32348">
        <w:rPr>
          <w:rFonts w:ascii="Times New Roman" w:hAnsi="Times New Roman" w:cs="Times New Roman"/>
        </w:rPr>
        <w:t xml:space="preserve">oznamu členov a zo </w:t>
      </w:r>
      <w:r>
        <w:rPr>
          <w:rFonts w:ascii="Times New Roman" w:hAnsi="Times New Roman" w:cs="Times New Roman"/>
        </w:rPr>
        <w:t>Z</w:t>
      </w:r>
      <w:r w:rsidR="00F32348">
        <w:rPr>
          <w:rFonts w:ascii="Times New Roman" w:hAnsi="Times New Roman" w:cs="Times New Roman"/>
        </w:rPr>
        <w:t xml:space="preserve">oznamu </w:t>
      </w:r>
      <w:r w:rsidR="00C82BB2">
        <w:rPr>
          <w:rFonts w:ascii="Times New Roman" w:hAnsi="Times New Roman" w:cs="Times New Roman"/>
        </w:rPr>
        <w:t>nehnuteľností</w:t>
      </w:r>
      <w:r w:rsidR="00C82BB2">
        <w:rPr>
          <w:rFonts w:ascii="Times New Roman" w:hAnsi="Times New Roman" w:cs="Times New Roman"/>
          <w:lang w:val="en-US"/>
        </w:rPr>
        <w:t>;</w:t>
      </w:r>
    </w:p>
    <w:p w:rsidR="00A668C3" w:rsidRPr="00100856" w:rsidRDefault="00A668C3"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podľa § 20 ods. 3 určiť spôsob, ktorým sa uhrádza jeho podiel na zisku a majetku, ak tento spôsob nevyplýva zo Zmluvy, stanov Spoločenstva alebo rozhodnutia Zhromaždenia</w:t>
      </w:r>
      <w:r>
        <w:rPr>
          <w:rFonts w:ascii="Times New Roman" w:hAnsi="Times New Roman" w:cs="Times New Roman"/>
          <w:lang w:val="en-US"/>
        </w:rPr>
        <w:t>;</w:t>
      </w:r>
    </w:p>
    <w:p w:rsidR="00100856" w:rsidRPr="000D293A" w:rsidRDefault="00100856"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podľa § 21 ods. 2 nahliadať do dokladov týkajúcich sa hospodárenia Spoločenstva a vyžiadať si ich kópie</w:t>
      </w:r>
      <w:r>
        <w:rPr>
          <w:rFonts w:ascii="Times New Roman" w:hAnsi="Times New Roman" w:cs="Times New Roman"/>
          <w:lang w:val="en-US"/>
        </w:rPr>
        <w:t>;</w:t>
      </w:r>
    </w:p>
    <w:p w:rsidR="000D293A" w:rsidRPr="00F52F78" w:rsidRDefault="000D293A"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spolu s</w:t>
      </w:r>
      <w:r w:rsidR="00967FCF">
        <w:rPr>
          <w:rFonts w:ascii="Times New Roman" w:hAnsi="Times New Roman" w:cs="Times New Roman"/>
        </w:rPr>
        <w:t> ostatnými spoluvlastníkmi spoločnej nehnuteľnosti rozhodnúť o tom, či sa má oddelená časť spoločnej nehnuteľnosti stať spoločne obhospodarovanou nehnuteľnosťou v prípade podľa § 8 ods. 2</w:t>
      </w:r>
      <w:r w:rsidR="00967FCF">
        <w:rPr>
          <w:rFonts w:ascii="Times New Roman" w:hAnsi="Times New Roman" w:cs="Times New Roman"/>
          <w:lang w:val="en-US"/>
        </w:rPr>
        <w:t>;</w:t>
      </w:r>
    </w:p>
    <w:p w:rsidR="00F52F78" w:rsidRPr="00D57022" w:rsidRDefault="00D57022"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 xml:space="preserve">podľa § 9 ods. 8 </w:t>
      </w:r>
      <w:r w:rsidR="00F52F78">
        <w:rPr>
          <w:rFonts w:ascii="Times New Roman" w:hAnsi="Times New Roman" w:cs="Times New Roman"/>
        </w:rPr>
        <w:t>ponúknuť ostatným vlastníkom podielov na spoločnej nehnuteľnosti svoj spoluvlastnícky podiel, ak ho prevádza na tretiu osobu</w:t>
      </w:r>
      <w:r w:rsidR="00F52F78">
        <w:rPr>
          <w:rFonts w:ascii="Times New Roman" w:hAnsi="Times New Roman" w:cs="Times New Roman"/>
          <w:lang w:val="en-US"/>
        </w:rPr>
        <w:t>;</w:t>
      </w:r>
    </w:p>
    <w:p w:rsidR="00D57022" w:rsidRPr="008E274E" w:rsidRDefault="00D57022" w:rsidP="003A4E07">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prednostnej kúpy k podielom spoločnej nehnuteľnosti, ktoré spravuje Slovenský pozemkový fond podľa § 10 ods. 1, ak je vlastníkom podielov spoločnej nehnuteľnosti</w:t>
      </w:r>
      <w:r>
        <w:rPr>
          <w:rFonts w:ascii="Times New Roman" w:hAnsi="Times New Roman" w:cs="Times New Roman"/>
          <w:lang w:val="en-US"/>
        </w:rPr>
        <w:t>;</w:t>
      </w:r>
    </w:p>
    <w:p w:rsidR="008E274E" w:rsidRPr="00CD43CE" w:rsidRDefault="008E274E" w:rsidP="008E274E">
      <w:pPr>
        <w:numPr>
          <w:ilvl w:val="1"/>
          <w:numId w:val="7"/>
        </w:numPr>
        <w:spacing w:after="0" w:line="240" w:lineRule="auto"/>
        <w:ind w:left="709" w:right="0" w:hanging="358"/>
        <w:rPr>
          <w:rFonts w:ascii="Times New Roman" w:hAnsi="Times New Roman" w:cs="Times New Roman"/>
        </w:rPr>
      </w:pPr>
      <w:r w:rsidRPr="00CD43CE">
        <w:rPr>
          <w:rFonts w:ascii="Times New Roman" w:hAnsi="Times New Roman" w:cs="Times New Roman"/>
        </w:rPr>
        <w:t xml:space="preserve">iné práva stanovené </w:t>
      </w:r>
      <w:r w:rsidR="00541FCC" w:rsidRPr="00CD43CE">
        <w:rPr>
          <w:rFonts w:ascii="Times New Roman" w:hAnsi="Times New Roman" w:cs="Times New Roman"/>
        </w:rPr>
        <w:t>Z</w:t>
      </w:r>
      <w:r w:rsidRPr="00CD43CE">
        <w:rPr>
          <w:rFonts w:ascii="Times New Roman" w:hAnsi="Times New Roman" w:cs="Times New Roman"/>
        </w:rPr>
        <w:t>mluvou</w:t>
      </w:r>
      <w:r w:rsidR="00CD43CE" w:rsidRPr="00CD43CE">
        <w:rPr>
          <w:rFonts w:ascii="Times New Roman" w:hAnsi="Times New Roman" w:cs="Times New Roman"/>
        </w:rPr>
        <w:t>.</w:t>
      </w:r>
      <w:r w:rsidRPr="00CD43CE">
        <w:rPr>
          <w:rFonts w:ascii="Times New Roman" w:hAnsi="Times New Roman" w:cs="Times New Roman"/>
        </w:rPr>
        <w:t xml:space="preserve"> </w:t>
      </w:r>
    </w:p>
    <w:p w:rsidR="00BE77BA" w:rsidRPr="00D568E3" w:rsidRDefault="002B670D" w:rsidP="003A4E07">
      <w:pPr>
        <w:numPr>
          <w:ilvl w:val="0"/>
          <w:numId w:val="7"/>
        </w:numPr>
        <w:spacing w:after="0" w:line="240" w:lineRule="auto"/>
        <w:ind w:right="0" w:hanging="360"/>
        <w:rPr>
          <w:rFonts w:ascii="Times New Roman" w:hAnsi="Times New Roman" w:cs="Times New Roman"/>
        </w:rPr>
      </w:pPr>
      <w:r w:rsidRPr="00D568E3">
        <w:rPr>
          <w:rFonts w:ascii="Times New Roman" w:hAnsi="Times New Roman" w:cs="Times New Roman"/>
        </w:rPr>
        <w:t xml:space="preserve">Člen Spoločenstva je povinný: </w:t>
      </w:r>
    </w:p>
    <w:p w:rsidR="001621D3" w:rsidRPr="002372E1" w:rsidRDefault="001621D3" w:rsidP="00562959">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bezodkladne oznámiť Spoločenstvu výmenu svojho zástupcu podľa § 13 ods. 3</w:t>
      </w:r>
      <w:r w:rsidR="00ED5849">
        <w:rPr>
          <w:rFonts w:ascii="Times New Roman" w:hAnsi="Times New Roman" w:cs="Times New Roman"/>
        </w:rPr>
        <w:t>, ak je týmto členom právnická osoba</w:t>
      </w:r>
      <w:r>
        <w:rPr>
          <w:rFonts w:ascii="Times New Roman" w:hAnsi="Times New Roman" w:cs="Times New Roman"/>
          <w:lang w:val="en-US"/>
        </w:rPr>
        <w:t>;</w:t>
      </w:r>
    </w:p>
    <w:p w:rsidR="002372E1" w:rsidRPr="009F0663" w:rsidRDefault="002372E1" w:rsidP="00562959">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všetky zmeny skutočností evidovaných v </w:t>
      </w:r>
      <w:r w:rsidR="00A668C3">
        <w:rPr>
          <w:rFonts w:ascii="Times New Roman" w:hAnsi="Times New Roman" w:cs="Times New Roman"/>
        </w:rPr>
        <w:t>Z</w:t>
      </w:r>
      <w:r>
        <w:rPr>
          <w:rFonts w:ascii="Times New Roman" w:hAnsi="Times New Roman" w:cs="Times New Roman"/>
        </w:rPr>
        <w:t>ozname členov nahlásiť Spoločenstvu do dvoch mesiacov odo dňa ich vzniku</w:t>
      </w:r>
      <w:r>
        <w:rPr>
          <w:rFonts w:ascii="Times New Roman" w:hAnsi="Times New Roman" w:cs="Times New Roman"/>
          <w:lang w:val="en-US"/>
        </w:rPr>
        <w:t>;</w:t>
      </w:r>
    </w:p>
    <w:p w:rsidR="009F0663" w:rsidRPr="009F6E9C" w:rsidRDefault="009F0663" w:rsidP="00562959">
      <w:pPr>
        <w:numPr>
          <w:ilvl w:val="1"/>
          <w:numId w:val="7"/>
        </w:numPr>
        <w:spacing w:after="0" w:line="240" w:lineRule="auto"/>
        <w:ind w:left="709" w:right="0" w:hanging="358"/>
        <w:rPr>
          <w:rFonts w:ascii="Times New Roman" w:hAnsi="Times New Roman" w:cs="Times New Roman"/>
        </w:rPr>
      </w:pPr>
      <w:r>
        <w:rPr>
          <w:rFonts w:ascii="Times New Roman" w:hAnsi="Times New Roman" w:cs="Times New Roman"/>
        </w:rPr>
        <w:t>uhradiť alebo vyrovnať so Spoločenstvom náklady skutočne a účelne vynaložené na obhospodarovanie spoločne obhospodarovanej nehnuteľnosti počas trvania spoločného obhospodarovania, ak je vlastníkom spoločne obhospodarovanej nehnuteľnosti</w:t>
      </w:r>
      <w:r>
        <w:rPr>
          <w:rFonts w:ascii="Times New Roman" w:hAnsi="Times New Roman" w:cs="Times New Roman"/>
          <w:lang w:val="en-US"/>
        </w:rPr>
        <w:t>;</w:t>
      </w:r>
    </w:p>
    <w:p w:rsidR="009F6E9C" w:rsidRPr="00CD43CE" w:rsidRDefault="009F6E9C" w:rsidP="00C06DE4">
      <w:pPr>
        <w:numPr>
          <w:ilvl w:val="0"/>
          <w:numId w:val="7"/>
        </w:numPr>
        <w:spacing w:after="0" w:line="240" w:lineRule="auto"/>
        <w:ind w:right="0" w:hanging="358"/>
        <w:rPr>
          <w:rFonts w:ascii="Times New Roman" w:hAnsi="Times New Roman" w:cs="Times New Roman"/>
        </w:rPr>
      </w:pPr>
      <w:r w:rsidRPr="00CD43CE">
        <w:rPr>
          <w:rFonts w:ascii="Times New Roman" w:hAnsi="Times New Roman" w:cs="Times New Roman"/>
        </w:rPr>
        <w:t>iné povinnosti</w:t>
      </w:r>
      <w:r w:rsidR="008E274E" w:rsidRPr="00CD43CE">
        <w:rPr>
          <w:rFonts w:ascii="Times New Roman" w:hAnsi="Times New Roman" w:cs="Times New Roman"/>
        </w:rPr>
        <w:t xml:space="preserve"> stanovené </w:t>
      </w:r>
      <w:r w:rsidR="00541FCC" w:rsidRPr="00CD43CE">
        <w:rPr>
          <w:rFonts w:ascii="Times New Roman" w:hAnsi="Times New Roman" w:cs="Times New Roman"/>
        </w:rPr>
        <w:t>Z</w:t>
      </w:r>
      <w:r w:rsidR="008E274E" w:rsidRPr="00CD43CE">
        <w:rPr>
          <w:rFonts w:ascii="Times New Roman" w:hAnsi="Times New Roman" w:cs="Times New Roman"/>
        </w:rPr>
        <w:t xml:space="preserve">mluvou </w:t>
      </w:r>
      <w:r w:rsidR="00CD43CE" w:rsidRPr="00CD43CE">
        <w:rPr>
          <w:rFonts w:ascii="Times New Roman" w:hAnsi="Times New Roman" w:cs="Times New Roman"/>
        </w:rPr>
        <w:t>.</w:t>
      </w:r>
    </w:p>
    <w:p w:rsidR="00936C3E" w:rsidRPr="00562959" w:rsidRDefault="00936C3E" w:rsidP="00C06DE4">
      <w:pPr>
        <w:numPr>
          <w:ilvl w:val="0"/>
          <w:numId w:val="7"/>
        </w:numPr>
        <w:spacing w:after="0" w:line="240" w:lineRule="auto"/>
        <w:ind w:right="0" w:hanging="358"/>
        <w:rPr>
          <w:rFonts w:ascii="Times New Roman" w:hAnsi="Times New Roman" w:cs="Times New Roman"/>
        </w:rPr>
      </w:pPr>
      <w:r w:rsidRPr="00CD43CE">
        <w:rPr>
          <w:rFonts w:ascii="Times New Roman" w:hAnsi="Times New Roman" w:cs="Times New Roman"/>
        </w:rPr>
        <w:t xml:space="preserve">Na práva a povinnosti vlastníkov spoločnej nehnuteľnosti a vlastníkov spoločne obhospodarovaných nehnuteľností sa vzťahujú ustanovenia zákona č. 40/1964 Zb., </w:t>
      </w:r>
      <w:r w:rsidRPr="00CD43CE">
        <w:rPr>
          <w:rFonts w:ascii="Times New Roman" w:hAnsi="Times New Roman" w:cs="Times New Roman"/>
        </w:rPr>
        <w:lastRenderedPageBreak/>
        <w:t>ktorým je Občiansky zákonník, ak § 8 ods. 1, § 9 ods. 1 až 3 a 7 až 12, § 10 ods. 4 a § 15 ods. 2 až 5 neustanovujú inak.</w:t>
      </w:r>
    </w:p>
    <w:p w:rsidR="00BE77BA" w:rsidRPr="00D568E3" w:rsidRDefault="002B670D" w:rsidP="003A4E07">
      <w:pPr>
        <w:spacing w:after="0" w:line="240" w:lineRule="auto"/>
        <w:ind w:left="0" w:right="0" w:firstLine="0"/>
        <w:jc w:val="left"/>
        <w:rPr>
          <w:rFonts w:ascii="Times New Roman" w:hAnsi="Times New Roman" w:cs="Times New Roman"/>
        </w:rPr>
      </w:pPr>
      <w:r w:rsidRPr="00D568E3">
        <w:rPr>
          <w:rFonts w:ascii="Times New Roman" w:hAnsi="Times New Roman" w:cs="Times New Roman"/>
        </w:rPr>
        <w:t xml:space="preserve"> </w:t>
      </w:r>
    </w:p>
    <w:p w:rsidR="00BE77BA" w:rsidRPr="003A4E07" w:rsidRDefault="002B670D" w:rsidP="003A4E07">
      <w:pPr>
        <w:spacing w:after="0" w:line="240" w:lineRule="auto"/>
        <w:ind w:left="10" w:hanging="10"/>
        <w:jc w:val="center"/>
        <w:rPr>
          <w:rFonts w:ascii="Times New Roman" w:hAnsi="Times New Roman" w:cs="Times New Roman"/>
          <w:b/>
        </w:rPr>
      </w:pPr>
      <w:r w:rsidRPr="003A4E07">
        <w:rPr>
          <w:rFonts w:ascii="Times New Roman" w:hAnsi="Times New Roman" w:cs="Times New Roman"/>
          <w:b/>
        </w:rPr>
        <w:t xml:space="preserve">Článok </w:t>
      </w:r>
      <w:r w:rsidR="00F56F28">
        <w:rPr>
          <w:rFonts w:ascii="Times New Roman" w:hAnsi="Times New Roman" w:cs="Times New Roman"/>
          <w:b/>
        </w:rPr>
        <w:t>8</w:t>
      </w:r>
      <w:r w:rsidR="00EE7A64" w:rsidRPr="003A4E07">
        <w:rPr>
          <w:rFonts w:ascii="Times New Roman" w:hAnsi="Times New Roman" w:cs="Times New Roman"/>
          <w:b/>
        </w:rPr>
        <w:t xml:space="preserve"> </w:t>
      </w:r>
    </w:p>
    <w:p w:rsidR="00BE77BA" w:rsidRDefault="0086556F" w:rsidP="003A4E07">
      <w:pPr>
        <w:spacing w:after="0" w:line="240" w:lineRule="auto"/>
        <w:ind w:left="10" w:right="7" w:hanging="10"/>
        <w:jc w:val="center"/>
        <w:rPr>
          <w:rFonts w:ascii="Times New Roman" w:hAnsi="Times New Roman" w:cs="Times New Roman"/>
        </w:rPr>
      </w:pPr>
      <w:r>
        <w:rPr>
          <w:rFonts w:ascii="Times New Roman" w:hAnsi="Times New Roman" w:cs="Times New Roman"/>
        </w:rPr>
        <w:t>Činnosť Spoločenstva</w:t>
      </w:r>
      <w:r w:rsidR="00F82EC4">
        <w:rPr>
          <w:rFonts w:ascii="Times New Roman" w:hAnsi="Times New Roman" w:cs="Times New Roman"/>
        </w:rPr>
        <w:t xml:space="preserve"> </w:t>
      </w:r>
    </w:p>
    <w:p w:rsidR="003A4E07" w:rsidRPr="00D568E3" w:rsidRDefault="003A4E07" w:rsidP="003A4E07">
      <w:pPr>
        <w:spacing w:after="0" w:line="240" w:lineRule="auto"/>
        <w:ind w:left="10" w:right="7" w:hanging="10"/>
        <w:jc w:val="center"/>
        <w:rPr>
          <w:rFonts w:ascii="Times New Roman" w:hAnsi="Times New Roman" w:cs="Times New Roman"/>
        </w:rPr>
      </w:pPr>
    </w:p>
    <w:p w:rsidR="00BE77BA" w:rsidRPr="00D568E3" w:rsidRDefault="002B670D" w:rsidP="003A4E07">
      <w:pPr>
        <w:numPr>
          <w:ilvl w:val="0"/>
          <w:numId w:val="8"/>
        </w:numPr>
        <w:spacing w:after="0" w:line="240" w:lineRule="auto"/>
        <w:ind w:right="0" w:hanging="360"/>
        <w:rPr>
          <w:rFonts w:ascii="Times New Roman" w:hAnsi="Times New Roman" w:cs="Times New Roman"/>
        </w:rPr>
      </w:pPr>
      <w:r w:rsidRPr="00D568E3">
        <w:rPr>
          <w:rFonts w:ascii="Times New Roman" w:hAnsi="Times New Roman" w:cs="Times New Roman"/>
        </w:rPr>
        <w:t xml:space="preserve">Spoločenstvo na účely podnikania na </w:t>
      </w:r>
      <w:r w:rsidR="00637F28" w:rsidRPr="00CD43CE">
        <w:rPr>
          <w:rFonts w:ascii="Times New Roman" w:hAnsi="Times New Roman" w:cs="Times New Roman"/>
        </w:rPr>
        <w:t>spoločnej nehnuteľnosti</w:t>
      </w:r>
      <w:r w:rsidRPr="00CD43CE">
        <w:rPr>
          <w:rFonts w:ascii="Times New Roman" w:hAnsi="Times New Roman" w:cs="Times New Roman"/>
        </w:rPr>
        <w:t>,</w:t>
      </w:r>
      <w:r w:rsidRPr="00D568E3">
        <w:rPr>
          <w:rFonts w:ascii="Times New Roman" w:hAnsi="Times New Roman" w:cs="Times New Roman"/>
        </w:rPr>
        <w:t xml:space="preserve"> ich spoločného užívania a obstarávania spoločných vecí vyplývajúcich z vlastníctva k</w:t>
      </w:r>
      <w:r w:rsidR="00637F28">
        <w:rPr>
          <w:rFonts w:ascii="Times New Roman" w:hAnsi="Times New Roman" w:cs="Times New Roman"/>
        </w:rPr>
        <w:t> </w:t>
      </w:r>
      <w:r w:rsidRPr="00D568E3">
        <w:rPr>
          <w:rFonts w:ascii="Times New Roman" w:hAnsi="Times New Roman" w:cs="Times New Roman"/>
        </w:rPr>
        <w:t>nim</w:t>
      </w:r>
      <w:r w:rsidR="00637F28">
        <w:rPr>
          <w:rFonts w:ascii="Times New Roman" w:hAnsi="Times New Roman" w:cs="Times New Roman"/>
        </w:rPr>
        <w:t>:</w:t>
      </w:r>
      <w:r w:rsidRPr="00D568E3">
        <w:rPr>
          <w:rFonts w:ascii="Times New Roman" w:hAnsi="Times New Roman" w:cs="Times New Roman"/>
        </w:rPr>
        <w:t xml:space="preserve"> </w:t>
      </w:r>
    </w:p>
    <w:p w:rsidR="00562959" w:rsidRDefault="002B670D" w:rsidP="00562959">
      <w:pPr>
        <w:numPr>
          <w:ilvl w:val="1"/>
          <w:numId w:val="8"/>
        </w:numPr>
        <w:spacing w:after="0" w:line="240" w:lineRule="auto"/>
        <w:ind w:left="709" w:right="0" w:hanging="358"/>
        <w:rPr>
          <w:rFonts w:ascii="Times New Roman" w:hAnsi="Times New Roman" w:cs="Times New Roman"/>
        </w:rPr>
      </w:pPr>
      <w:r w:rsidRPr="00D568E3">
        <w:rPr>
          <w:rFonts w:ascii="Times New Roman" w:hAnsi="Times New Roman" w:cs="Times New Roman"/>
        </w:rPr>
        <w:t xml:space="preserve">vykonáva poľnohospodársku prvovýrobu a s ňou súvisiace spracovanie alebo úpravu poľnohospodárskych produktov; </w:t>
      </w:r>
    </w:p>
    <w:p w:rsidR="00BE77BA" w:rsidRPr="00562959" w:rsidRDefault="002B670D" w:rsidP="00562959">
      <w:pPr>
        <w:numPr>
          <w:ilvl w:val="1"/>
          <w:numId w:val="8"/>
        </w:numPr>
        <w:spacing w:after="0" w:line="240" w:lineRule="auto"/>
        <w:ind w:left="709" w:right="0" w:hanging="358"/>
        <w:rPr>
          <w:rFonts w:ascii="Times New Roman" w:hAnsi="Times New Roman" w:cs="Times New Roman"/>
        </w:rPr>
      </w:pPr>
      <w:r w:rsidRPr="00562959">
        <w:rPr>
          <w:rFonts w:ascii="Times New Roman" w:hAnsi="Times New Roman" w:cs="Times New Roman"/>
        </w:rPr>
        <w:t>hospodári v lesoch a na vodných plochách.</w:t>
      </w:r>
    </w:p>
    <w:p w:rsidR="00BE77BA" w:rsidRPr="00D568E3" w:rsidRDefault="002B670D" w:rsidP="003A4E07">
      <w:pPr>
        <w:numPr>
          <w:ilvl w:val="0"/>
          <w:numId w:val="8"/>
        </w:numPr>
        <w:spacing w:after="0" w:line="240" w:lineRule="auto"/>
        <w:ind w:right="0" w:hanging="360"/>
        <w:rPr>
          <w:rFonts w:ascii="Times New Roman" w:hAnsi="Times New Roman" w:cs="Times New Roman"/>
        </w:rPr>
      </w:pPr>
      <w:r w:rsidRPr="00D568E3">
        <w:rPr>
          <w:rFonts w:ascii="Times New Roman" w:hAnsi="Times New Roman" w:cs="Times New Roman"/>
        </w:rPr>
        <w:t xml:space="preserve">Spoločenstvo vykonáva činnosti podľa odseku 1 v súlade s osobitnými predpismi. </w:t>
      </w:r>
    </w:p>
    <w:p w:rsidR="00CD43CE" w:rsidRPr="00CD43CE" w:rsidRDefault="002B670D" w:rsidP="00CD43CE">
      <w:pPr>
        <w:numPr>
          <w:ilvl w:val="0"/>
          <w:numId w:val="8"/>
        </w:numPr>
        <w:spacing w:after="0" w:line="240" w:lineRule="auto"/>
        <w:ind w:right="0" w:hanging="360"/>
        <w:rPr>
          <w:rFonts w:ascii="Times New Roman" w:hAnsi="Times New Roman" w:cs="Times New Roman"/>
        </w:rPr>
      </w:pPr>
      <w:r w:rsidRPr="00D568E3">
        <w:rPr>
          <w:rFonts w:ascii="Times New Roman" w:hAnsi="Times New Roman" w:cs="Times New Roman"/>
        </w:rPr>
        <w:t xml:space="preserve">Spoločenstvo </w:t>
      </w:r>
      <w:r w:rsidR="00923A15" w:rsidRPr="00CD43CE">
        <w:rPr>
          <w:rFonts w:ascii="Times New Roman" w:hAnsi="Times New Roman" w:cs="Times New Roman"/>
        </w:rPr>
        <w:t>nevykonáva podnikateľskú činnosť</w:t>
      </w:r>
      <w:r w:rsidR="00CD43CE" w:rsidRPr="00CD43CE">
        <w:rPr>
          <w:rFonts w:ascii="Times New Roman" w:hAnsi="Times New Roman" w:cs="Times New Roman"/>
        </w:rPr>
        <w:t>.</w:t>
      </w:r>
    </w:p>
    <w:p w:rsidR="00BE77BA" w:rsidRPr="00D568E3" w:rsidRDefault="002B670D" w:rsidP="00CD43CE">
      <w:pPr>
        <w:spacing w:after="0" w:line="240" w:lineRule="auto"/>
        <w:ind w:right="0"/>
        <w:rPr>
          <w:rFonts w:ascii="Times New Roman" w:hAnsi="Times New Roman" w:cs="Times New Roman"/>
        </w:rPr>
      </w:pPr>
      <w:r w:rsidRPr="00D568E3">
        <w:rPr>
          <w:rFonts w:ascii="Times New Roman" w:hAnsi="Times New Roman" w:cs="Times New Roman"/>
        </w:rPr>
        <w:t xml:space="preserve"> </w:t>
      </w:r>
    </w:p>
    <w:p w:rsidR="00BE77BA" w:rsidRPr="003A4E07" w:rsidRDefault="002B670D" w:rsidP="003A4E07">
      <w:pPr>
        <w:spacing w:after="0" w:line="240" w:lineRule="auto"/>
        <w:ind w:left="10" w:hanging="10"/>
        <w:jc w:val="center"/>
        <w:rPr>
          <w:rFonts w:ascii="Times New Roman" w:hAnsi="Times New Roman" w:cs="Times New Roman"/>
          <w:b/>
        </w:rPr>
      </w:pPr>
      <w:r w:rsidRPr="003A4E07">
        <w:rPr>
          <w:rFonts w:ascii="Times New Roman" w:hAnsi="Times New Roman" w:cs="Times New Roman"/>
          <w:b/>
        </w:rPr>
        <w:t xml:space="preserve">Článok </w:t>
      </w:r>
      <w:r w:rsidR="00F56F28">
        <w:rPr>
          <w:rFonts w:ascii="Times New Roman" w:hAnsi="Times New Roman" w:cs="Times New Roman"/>
          <w:b/>
        </w:rPr>
        <w:t>9</w:t>
      </w:r>
    </w:p>
    <w:p w:rsidR="00892669" w:rsidRDefault="007D3219" w:rsidP="003A4E07">
      <w:pPr>
        <w:spacing w:after="0" w:line="240" w:lineRule="auto"/>
        <w:ind w:left="10" w:right="5" w:hanging="10"/>
        <w:jc w:val="center"/>
        <w:rPr>
          <w:rFonts w:ascii="Times New Roman" w:hAnsi="Times New Roman" w:cs="Times New Roman"/>
        </w:rPr>
      </w:pPr>
      <w:r>
        <w:rPr>
          <w:rFonts w:ascii="Times New Roman" w:hAnsi="Times New Roman" w:cs="Times New Roman"/>
        </w:rPr>
        <w:t xml:space="preserve">Počet podielov spoločnej nehnuteľnosti, </w:t>
      </w:r>
    </w:p>
    <w:p w:rsidR="00892669" w:rsidRDefault="007D3219" w:rsidP="003A4E07">
      <w:pPr>
        <w:spacing w:after="0" w:line="240" w:lineRule="auto"/>
        <w:ind w:left="10" w:right="5" w:hanging="10"/>
        <w:jc w:val="center"/>
        <w:rPr>
          <w:rFonts w:ascii="Times New Roman" w:hAnsi="Times New Roman" w:cs="Times New Roman"/>
        </w:rPr>
      </w:pPr>
      <w:r>
        <w:rPr>
          <w:rFonts w:ascii="Times New Roman" w:hAnsi="Times New Roman" w:cs="Times New Roman"/>
        </w:rPr>
        <w:t xml:space="preserve">ktoré spravuje alebo s ktorými nakladá Slovenský pozemkový fond </w:t>
      </w:r>
      <w:r w:rsidR="00892669">
        <w:rPr>
          <w:rFonts w:ascii="Times New Roman" w:hAnsi="Times New Roman" w:cs="Times New Roman"/>
        </w:rPr>
        <w:t>podľa § 10 ods. 1 a 2</w:t>
      </w:r>
    </w:p>
    <w:p w:rsidR="00BD7E51" w:rsidRDefault="007D3219" w:rsidP="003A4E07">
      <w:pPr>
        <w:spacing w:after="0" w:line="240" w:lineRule="auto"/>
        <w:ind w:left="10" w:right="5" w:hanging="10"/>
        <w:jc w:val="center"/>
        <w:rPr>
          <w:rFonts w:ascii="Times New Roman" w:hAnsi="Times New Roman" w:cs="Times New Roman"/>
        </w:rPr>
      </w:pPr>
      <w:r>
        <w:rPr>
          <w:rFonts w:ascii="Times New Roman" w:hAnsi="Times New Roman" w:cs="Times New Roman"/>
        </w:rPr>
        <w:t>alebo ktoré spravuje právnická osoba podľa § 10 ods. 6</w:t>
      </w:r>
    </w:p>
    <w:p w:rsidR="003A4E07" w:rsidRPr="00D568E3" w:rsidRDefault="003A4E07" w:rsidP="003A4E07">
      <w:pPr>
        <w:spacing w:after="0" w:line="240" w:lineRule="auto"/>
        <w:ind w:left="10" w:right="5" w:hanging="10"/>
        <w:jc w:val="center"/>
        <w:rPr>
          <w:rFonts w:ascii="Times New Roman" w:hAnsi="Times New Roman" w:cs="Times New Roman"/>
        </w:rPr>
      </w:pPr>
    </w:p>
    <w:p w:rsidR="00AF3615" w:rsidRDefault="00AF3615" w:rsidP="003A4E07">
      <w:pPr>
        <w:numPr>
          <w:ilvl w:val="0"/>
          <w:numId w:val="9"/>
        </w:numPr>
        <w:spacing w:after="0" w:line="240" w:lineRule="auto"/>
        <w:ind w:right="0" w:hanging="360"/>
        <w:rPr>
          <w:rFonts w:ascii="Times New Roman" w:hAnsi="Times New Roman" w:cs="Times New Roman"/>
        </w:rPr>
      </w:pPr>
      <w:r>
        <w:rPr>
          <w:rFonts w:ascii="Times New Roman" w:hAnsi="Times New Roman" w:cs="Times New Roman"/>
        </w:rPr>
        <w:t>Slovenský pozemkový fond spravuje podiely spoločnej nehnuteľnosti vo vlastníctve štátu.</w:t>
      </w:r>
    </w:p>
    <w:p w:rsidR="00BE77BA" w:rsidRPr="00D568E3" w:rsidRDefault="00203225" w:rsidP="003A4E07">
      <w:pPr>
        <w:numPr>
          <w:ilvl w:val="0"/>
          <w:numId w:val="9"/>
        </w:numPr>
        <w:spacing w:after="0" w:line="240" w:lineRule="auto"/>
        <w:ind w:right="0" w:hanging="360"/>
        <w:rPr>
          <w:rFonts w:ascii="Times New Roman" w:hAnsi="Times New Roman" w:cs="Times New Roman"/>
        </w:rPr>
      </w:pPr>
      <w:r>
        <w:rPr>
          <w:rFonts w:ascii="Times New Roman" w:hAnsi="Times New Roman" w:cs="Times New Roman"/>
        </w:rPr>
        <w:t>Slovenský pozemkový fond</w:t>
      </w:r>
      <w:r w:rsidR="002B670D" w:rsidRPr="00D568E3">
        <w:rPr>
          <w:rFonts w:ascii="Times New Roman" w:hAnsi="Times New Roman" w:cs="Times New Roman"/>
        </w:rPr>
        <w:t xml:space="preserve"> nakladá s podielmi spoločne</w:t>
      </w:r>
      <w:r w:rsidR="00804F76">
        <w:rPr>
          <w:rFonts w:ascii="Times New Roman" w:hAnsi="Times New Roman" w:cs="Times New Roman"/>
        </w:rPr>
        <w:t>j nehnuteľnosti</w:t>
      </w:r>
      <w:r w:rsidR="002B670D" w:rsidRPr="00D568E3">
        <w:rPr>
          <w:rFonts w:ascii="Times New Roman" w:hAnsi="Times New Roman" w:cs="Times New Roman"/>
        </w:rPr>
        <w:t xml:space="preserve">: </w:t>
      </w:r>
    </w:p>
    <w:p w:rsidR="003A4E07" w:rsidRDefault="002B670D" w:rsidP="003A4E07">
      <w:pPr>
        <w:numPr>
          <w:ilvl w:val="1"/>
          <w:numId w:val="10"/>
        </w:numPr>
        <w:spacing w:after="0" w:line="240" w:lineRule="auto"/>
        <w:ind w:left="709" w:right="0" w:hanging="358"/>
        <w:rPr>
          <w:rFonts w:ascii="Times New Roman" w:hAnsi="Times New Roman" w:cs="Times New Roman"/>
        </w:rPr>
      </w:pPr>
      <w:r w:rsidRPr="00D568E3">
        <w:rPr>
          <w:rFonts w:ascii="Times New Roman" w:hAnsi="Times New Roman" w:cs="Times New Roman"/>
        </w:rPr>
        <w:t>nezistených vlastníkov alebo ktorých vlastnícke právo nie je evidované v katastri nehnuteľností</w:t>
      </w:r>
      <w:r w:rsidR="00203225">
        <w:rPr>
          <w:rFonts w:ascii="Times New Roman" w:hAnsi="Times New Roman" w:cs="Times New Roman"/>
        </w:rPr>
        <w:t>, pričom počet týchto podielov je</w:t>
      </w:r>
      <w:r w:rsidR="009354DA">
        <w:rPr>
          <w:rFonts w:ascii="Times New Roman" w:hAnsi="Times New Roman" w:cs="Times New Roman"/>
        </w:rPr>
        <w:t xml:space="preserve"> 5379,42m</w:t>
      </w:r>
      <w:r w:rsidR="009354DA" w:rsidRPr="009354DA">
        <w:rPr>
          <w:rFonts w:ascii="Times New Roman" w:hAnsi="Times New Roman" w:cs="Times New Roman"/>
          <w:vertAlign w:val="superscript"/>
        </w:rPr>
        <w:t>2</w:t>
      </w:r>
      <w:r w:rsidRPr="00D568E3">
        <w:rPr>
          <w:rFonts w:ascii="Times New Roman" w:hAnsi="Times New Roman" w:cs="Times New Roman"/>
        </w:rPr>
        <w:t xml:space="preserve"> </w:t>
      </w:r>
    </w:p>
    <w:p w:rsidR="00BE77BA" w:rsidRPr="003A4E07" w:rsidRDefault="002B670D" w:rsidP="003A4E07">
      <w:pPr>
        <w:numPr>
          <w:ilvl w:val="1"/>
          <w:numId w:val="10"/>
        </w:numPr>
        <w:spacing w:after="0" w:line="240" w:lineRule="auto"/>
        <w:ind w:left="709" w:right="0" w:hanging="358"/>
        <w:rPr>
          <w:rFonts w:ascii="Times New Roman" w:hAnsi="Times New Roman" w:cs="Times New Roman"/>
        </w:rPr>
      </w:pPr>
      <w:r w:rsidRPr="003A4E07">
        <w:rPr>
          <w:rFonts w:ascii="Times New Roman" w:hAnsi="Times New Roman" w:cs="Times New Roman"/>
        </w:rPr>
        <w:t>ku ktorým nebolo vlastnícke právo preukázané</w:t>
      </w:r>
      <w:r w:rsidR="00203225">
        <w:rPr>
          <w:rFonts w:ascii="Times New Roman" w:hAnsi="Times New Roman" w:cs="Times New Roman"/>
        </w:rPr>
        <w:t xml:space="preserve">, pričom počet týchto podielov je </w:t>
      </w:r>
      <w:r w:rsidR="009354DA">
        <w:rPr>
          <w:rFonts w:ascii="Times New Roman" w:hAnsi="Times New Roman" w:cs="Times New Roman"/>
        </w:rPr>
        <w:t>89483,62m</w:t>
      </w:r>
      <w:r w:rsidR="009354DA" w:rsidRPr="009354DA">
        <w:rPr>
          <w:rFonts w:ascii="Times New Roman" w:hAnsi="Times New Roman" w:cs="Times New Roman"/>
          <w:vertAlign w:val="superscript"/>
        </w:rPr>
        <w:t>2</w:t>
      </w:r>
    </w:p>
    <w:p w:rsidR="00BE77BA" w:rsidRPr="00AF3615" w:rsidRDefault="002B670D" w:rsidP="003A4E07">
      <w:pPr>
        <w:numPr>
          <w:ilvl w:val="0"/>
          <w:numId w:val="9"/>
        </w:numPr>
        <w:spacing w:after="0" w:line="240" w:lineRule="auto"/>
        <w:ind w:left="363" w:right="0" w:hanging="360"/>
        <w:rPr>
          <w:rFonts w:ascii="Times New Roman" w:hAnsi="Times New Roman" w:cs="Times New Roman"/>
        </w:rPr>
      </w:pPr>
      <w:r w:rsidRPr="00AF3615">
        <w:rPr>
          <w:rFonts w:ascii="Times New Roman" w:hAnsi="Times New Roman" w:cs="Times New Roman"/>
        </w:rPr>
        <w:t>Na správu podielov spoločne</w:t>
      </w:r>
      <w:r w:rsidR="00AF3615" w:rsidRPr="00AF3615">
        <w:rPr>
          <w:rFonts w:ascii="Times New Roman" w:hAnsi="Times New Roman" w:cs="Times New Roman"/>
        </w:rPr>
        <w:t xml:space="preserve">j nehnuteľnosti </w:t>
      </w:r>
      <w:r w:rsidRPr="00AF3615">
        <w:rPr>
          <w:rFonts w:ascii="Times New Roman" w:hAnsi="Times New Roman" w:cs="Times New Roman"/>
        </w:rPr>
        <w:t>na územiach potrebných na zabezpečenie úloh obrany štátu a na správu podielov spoločne</w:t>
      </w:r>
      <w:r w:rsidR="00AF3615" w:rsidRPr="00AF3615">
        <w:rPr>
          <w:rFonts w:ascii="Times New Roman" w:hAnsi="Times New Roman" w:cs="Times New Roman"/>
        </w:rPr>
        <w:t>j nehnuteľnosti</w:t>
      </w:r>
      <w:r w:rsidRPr="00AF3615">
        <w:rPr>
          <w:rFonts w:ascii="Times New Roman" w:hAnsi="Times New Roman" w:cs="Times New Roman"/>
        </w:rPr>
        <w:t>, ktoré sa stali vlastníctvom štátu podľa osobitného predpisu, sa nevzťahuje</w:t>
      </w:r>
      <w:r w:rsidR="00AF3615">
        <w:rPr>
          <w:rFonts w:ascii="Times New Roman" w:hAnsi="Times New Roman" w:cs="Times New Roman"/>
        </w:rPr>
        <w:t xml:space="preserve"> ods. 1</w:t>
      </w:r>
      <w:r w:rsidR="0011532F">
        <w:rPr>
          <w:rFonts w:ascii="Times New Roman" w:hAnsi="Times New Roman" w:cs="Times New Roman"/>
        </w:rPr>
        <w:t>.</w:t>
      </w:r>
      <w:r w:rsidRPr="00AF3615">
        <w:rPr>
          <w:rFonts w:ascii="Times New Roman" w:hAnsi="Times New Roman" w:cs="Times New Roman"/>
        </w:rPr>
        <w:t xml:space="preserve"> Správu týchto podielov </w:t>
      </w:r>
      <w:r w:rsidR="008033AF">
        <w:rPr>
          <w:rFonts w:ascii="Times New Roman" w:hAnsi="Times New Roman" w:cs="Times New Roman"/>
        </w:rPr>
        <w:t>spoločnej nehnuteľnosti</w:t>
      </w:r>
      <w:r w:rsidRPr="00AF3615">
        <w:rPr>
          <w:rFonts w:ascii="Times New Roman" w:hAnsi="Times New Roman" w:cs="Times New Roman"/>
        </w:rPr>
        <w:t xml:space="preserve"> vykonáva právnická osoba podľa osobitných predpisov. </w:t>
      </w:r>
      <w:r w:rsidR="00A165B9">
        <w:rPr>
          <w:rFonts w:ascii="Times New Roman" w:hAnsi="Times New Roman" w:cs="Times New Roman"/>
        </w:rPr>
        <w:t>Počet takto spravovaných podielov je</w:t>
      </w:r>
      <w:r w:rsidR="009354DA">
        <w:rPr>
          <w:rFonts w:ascii="Times New Roman" w:hAnsi="Times New Roman" w:cs="Times New Roman"/>
        </w:rPr>
        <w:t xml:space="preserve"> 94863,</w:t>
      </w:r>
      <w:r w:rsidR="009354DA" w:rsidRPr="009354DA">
        <w:rPr>
          <w:rFonts w:ascii="Times New Roman" w:hAnsi="Times New Roman" w:cs="Times New Roman"/>
        </w:rPr>
        <w:t>04m</w:t>
      </w:r>
      <w:r w:rsidR="009354DA" w:rsidRPr="009354DA">
        <w:rPr>
          <w:rFonts w:ascii="Times New Roman" w:hAnsi="Times New Roman" w:cs="Times New Roman"/>
          <w:vertAlign w:val="superscript"/>
        </w:rPr>
        <w:t>2</w:t>
      </w:r>
      <w:r w:rsidR="00A165B9" w:rsidRPr="009354DA">
        <w:rPr>
          <w:rFonts w:ascii="Times New Roman" w:hAnsi="Times New Roman" w:cs="Times New Roman"/>
        </w:rPr>
        <w:t>.</w:t>
      </w:r>
    </w:p>
    <w:p w:rsidR="00BE77BA" w:rsidRPr="00D568E3" w:rsidRDefault="00BE77BA" w:rsidP="003A4E07">
      <w:pPr>
        <w:spacing w:after="0" w:line="240" w:lineRule="auto"/>
        <w:ind w:left="0" w:right="0" w:firstLine="0"/>
        <w:jc w:val="left"/>
        <w:rPr>
          <w:rFonts w:ascii="Times New Roman" w:hAnsi="Times New Roman" w:cs="Times New Roman"/>
        </w:rPr>
      </w:pPr>
    </w:p>
    <w:p w:rsidR="00EE7A64" w:rsidRDefault="00EE7A64" w:rsidP="003A4E07">
      <w:pPr>
        <w:spacing w:after="0" w:line="240" w:lineRule="auto"/>
        <w:ind w:left="10" w:hanging="10"/>
        <w:jc w:val="center"/>
        <w:rPr>
          <w:rFonts w:ascii="Times New Roman" w:hAnsi="Times New Roman" w:cs="Times New Roman"/>
          <w:b/>
        </w:rPr>
      </w:pPr>
      <w:r>
        <w:rPr>
          <w:rFonts w:ascii="Times New Roman" w:hAnsi="Times New Roman" w:cs="Times New Roman"/>
          <w:b/>
        </w:rPr>
        <w:t>Článok 1</w:t>
      </w:r>
      <w:r w:rsidR="00F56F28">
        <w:rPr>
          <w:rFonts w:ascii="Times New Roman" w:hAnsi="Times New Roman" w:cs="Times New Roman"/>
          <w:b/>
        </w:rPr>
        <w:t>0</w:t>
      </w:r>
    </w:p>
    <w:p w:rsidR="00EE7A64" w:rsidRDefault="00EE7A64" w:rsidP="003A4E07">
      <w:pPr>
        <w:spacing w:after="0" w:line="240" w:lineRule="auto"/>
        <w:ind w:left="10" w:hanging="10"/>
        <w:jc w:val="center"/>
        <w:rPr>
          <w:rFonts w:ascii="Times New Roman" w:hAnsi="Times New Roman" w:cs="Times New Roman"/>
        </w:rPr>
      </w:pPr>
      <w:r>
        <w:rPr>
          <w:rFonts w:ascii="Times New Roman" w:hAnsi="Times New Roman" w:cs="Times New Roman"/>
        </w:rPr>
        <w:t>Dôvody vypovedania Zmluvy</w:t>
      </w:r>
    </w:p>
    <w:p w:rsidR="00546226" w:rsidRDefault="00EE7A64" w:rsidP="003A4E07">
      <w:pPr>
        <w:spacing w:after="0" w:line="240" w:lineRule="auto"/>
        <w:ind w:left="10" w:hanging="10"/>
        <w:jc w:val="center"/>
        <w:rPr>
          <w:rFonts w:ascii="Times New Roman" w:hAnsi="Times New Roman" w:cs="Times New Roman"/>
        </w:rPr>
      </w:pPr>
      <w:r>
        <w:rPr>
          <w:rFonts w:ascii="Times New Roman" w:hAnsi="Times New Roman" w:cs="Times New Roman"/>
        </w:rPr>
        <w:t>a spôsob a rozsah úhrady alebo vyrovnania nákladov</w:t>
      </w:r>
      <w:r w:rsidR="00546226">
        <w:rPr>
          <w:rFonts w:ascii="Times New Roman" w:hAnsi="Times New Roman" w:cs="Times New Roman"/>
        </w:rPr>
        <w:t xml:space="preserve"> skutočne a účelne vynaložených </w:t>
      </w:r>
    </w:p>
    <w:p w:rsidR="00EE7A64" w:rsidRDefault="00546226" w:rsidP="003A4E07">
      <w:pPr>
        <w:spacing w:after="0" w:line="240" w:lineRule="auto"/>
        <w:ind w:left="10" w:hanging="10"/>
        <w:jc w:val="center"/>
        <w:rPr>
          <w:rFonts w:ascii="Times New Roman" w:hAnsi="Times New Roman" w:cs="Times New Roman"/>
        </w:rPr>
      </w:pPr>
      <w:r>
        <w:rPr>
          <w:rFonts w:ascii="Times New Roman" w:hAnsi="Times New Roman" w:cs="Times New Roman"/>
        </w:rPr>
        <w:t>na obhospodarovanie spoločne obhospodarovanej nehnuteľnosti</w:t>
      </w:r>
    </w:p>
    <w:p w:rsidR="00EE7A64" w:rsidRDefault="00EE7A64" w:rsidP="003A4E07">
      <w:pPr>
        <w:spacing w:after="0" w:line="240" w:lineRule="auto"/>
        <w:ind w:left="10" w:hanging="10"/>
        <w:jc w:val="center"/>
        <w:rPr>
          <w:rFonts w:ascii="Times New Roman" w:hAnsi="Times New Roman" w:cs="Times New Roman"/>
        </w:rPr>
      </w:pPr>
    </w:p>
    <w:p w:rsidR="00EE7A64" w:rsidRDefault="00EE7A64" w:rsidP="00EE7A64">
      <w:pPr>
        <w:pStyle w:val="Odsekzoznamu"/>
        <w:numPr>
          <w:ilvl w:val="0"/>
          <w:numId w:val="13"/>
        </w:numPr>
        <w:spacing w:after="0" w:line="240" w:lineRule="auto"/>
        <w:rPr>
          <w:rFonts w:ascii="Times New Roman" w:hAnsi="Times New Roman" w:cs="Times New Roman"/>
        </w:rPr>
      </w:pPr>
      <w:r>
        <w:rPr>
          <w:rFonts w:ascii="Times New Roman" w:hAnsi="Times New Roman" w:cs="Times New Roman"/>
        </w:rPr>
        <w:t xml:space="preserve">Člen Spoločenstva, </w:t>
      </w:r>
      <w:r w:rsidR="00284C6E">
        <w:rPr>
          <w:rFonts w:ascii="Times New Roman" w:hAnsi="Times New Roman" w:cs="Times New Roman"/>
        </w:rPr>
        <w:t xml:space="preserve">ktorý je vlastníkom spoločne obhospodarovanej nehnuteľnosti, </w:t>
      </w:r>
      <w:r>
        <w:rPr>
          <w:rFonts w:ascii="Times New Roman" w:hAnsi="Times New Roman" w:cs="Times New Roman"/>
        </w:rPr>
        <w:t xml:space="preserve">ktorý bude chcieť vypovedať </w:t>
      </w:r>
      <w:r w:rsidR="00CE5183">
        <w:rPr>
          <w:rFonts w:ascii="Times New Roman" w:hAnsi="Times New Roman" w:cs="Times New Roman"/>
        </w:rPr>
        <w:t>Zmluvu</w:t>
      </w:r>
      <w:r>
        <w:rPr>
          <w:rFonts w:ascii="Times New Roman" w:hAnsi="Times New Roman" w:cs="Times New Roman"/>
        </w:rPr>
        <w:t xml:space="preserve">, </w:t>
      </w:r>
      <w:r w:rsidRPr="00CD43CE">
        <w:rPr>
          <w:rFonts w:ascii="Times New Roman" w:hAnsi="Times New Roman" w:cs="Times New Roman"/>
        </w:rPr>
        <w:t>musí</w:t>
      </w:r>
      <w:r>
        <w:rPr>
          <w:rFonts w:ascii="Times New Roman" w:hAnsi="Times New Roman" w:cs="Times New Roman"/>
        </w:rPr>
        <w:t xml:space="preserve"> uviesť dôvody, pre ktoré sa tak rozhodol.</w:t>
      </w:r>
    </w:p>
    <w:p w:rsidR="00D079AF" w:rsidRDefault="00D079AF" w:rsidP="00EE7A64">
      <w:pPr>
        <w:pStyle w:val="Odsekzoznamu"/>
        <w:numPr>
          <w:ilvl w:val="0"/>
          <w:numId w:val="13"/>
        </w:numPr>
        <w:spacing w:after="0" w:line="240" w:lineRule="auto"/>
        <w:rPr>
          <w:rFonts w:ascii="Times New Roman" w:hAnsi="Times New Roman" w:cs="Times New Roman"/>
        </w:rPr>
      </w:pPr>
      <w:r>
        <w:rPr>
          <w:rFonts w:ascii="Times New Roman" w:hAnsi="Times New Roman" w:cs="Times New Roman"/>
        </w:rPr>
        <w:t>Vypovedanie podľa ods. 1 sa riadi ustanovením § 582 ods. 1 zákona č. 60/1964 Zb.</w:t>
      </w:r>
    </w:p>
    <w:p w:rsidR="000A4A44" w:rsidRPr="00DF705B" w:rsidRDefault="000A4A44" w:rsidP="00F63FC6">
      <w:pPr>
        <w:pStyle w:val="Odsekzoznamu"/>
        <w:numPr>
          <w:ilvl w:val="1"/>
          <w:numId w:val="13"/>
        </w:numPr>
        <w:spacing w:after="0" w:line="240" w:lineRule="auto"/>
        <w:ind w:left="709" w:right="0" w:hanging="357"/>
        <w:rPr>
          <w:rFonts w:ascii="Times New Roman" w:hAnsi="Times New Roman" w:cs="Times New Roman"/>
        </w:rPr>
      </w:pPr>
      <w:r w:rsidRPr="00DF705B">
        <w:rPr>
          <w:rFonts w:ascii="Times New Roman" w:hAnsi="Times New Roman" w:cs="Times New Roman"/>
        </w:rPr>
        <w:t xml:space="preserve">Dôvody vypovedania Zmluvy </w:t>
      </w:r>
      <w:r w:rsidR="005C1B91" w:rsidRPr="00DF705B">
        <w:rPr>
          <w:rFonts w:ascii="Times New Roman" w:hAnsi="Times New Roman" w:cs="Times New Roman"/>
        </w:rPr>
        <w:t xml:space="preserve">podľa ods. </w:t>
      </w:r>
      <w:r w:rsidR="00F63FC6" w:rsidRPr="00DF705B">
        <w:rPr>
          <w:rFonts w:ascii="Times New Roman" w:hAnsi="Times New Roman" w:cs="Times New Roman"/>
        </w:rPr>
        <w:t xml:space="preserve">1 </w:t>
      </w:r>
      <w:r w:rsidRPr="00DF705B">
        <w:rPr>
          <w:rFonts w:ascii="Times New Roman" w:hAnsi="Times New Roman" w:cs="Times New Roman"/>
        </w:rPr>
        <w:t>sú</w:t>
      </w:r>
      <w:r w:rsidR="00493658" w:rsidRPr="00DF705B">
        <w:rPr>
          <w:rFonts w:ascii="Times New Roman" w:hAnsi="Times New Roman" w:cs="Times New Roman"/>
        </w:rPr>
        <w:t xml:space="preserve"> </w:t>
      </w:r>
      <w:r w:rsidR="00DF705B" w:rsidRPr="00DF705B">
        <w:rPr>
          <w:rFonts w:ascii="Times New Roman" w:hAnsi="Times New Roman" w:cs="Times New Roman"/>
        </w:rPr>
        <w:t>:</w:t>
      </w:r>
    </w:p>
    <w:p w:rsidR="00F63FC6" w:rsidRPr="00DF705B" w:rsidRDefault="00E10247" w:rsidP="00F63FC6">
      <w:pPr>
        <w:pStyle w:val="Odsekzoznamu"/>
        <w:numPr>
          <w:ilvl w:val="1"/>
          <w:numId w:val="13"/>
        </w:numPr>
        <w:spacing w:after="0" w:line="240" w:lineRule="auto"/>
        <w:ind w:left="709" w:right="0" w:hanging="357"/>
        <w:rPr>
          <w:rFonts w:ascii="Times New Roman" w:hAnsi="Times New Roman" w:cs="Times New Roman"/>
        </w:rPr>
      </w:pPr>
      <w:r w:rsidRPr="00DF705B">
        <w:rPr>
          <w:rFonts w:ascii="Times New Roman" w:hAnsi="Times New Roman" w:cs="Times New Roman"/>
        </w:rPr>
        <w:t>opakované porušovanie členských práv zo strany Spoločenstva/výbor</w:t>
      </w:r>
      <w:r w:rsidRPr="00DF705B">
        <w:rPr>
          <w:rFonts w:ascii="Times New Roman" w:hAnsi="Times New Roman" w:cs="Times New Roman"/>
          <w:lang w:val="en-US"/>
        </w:rPr>
        <w:t>u;</w:t>
      </w:r>
    </w:p>
    <w:p w:rsidR="00EA7BFA" w:rsidRPr="00DF705B" w:rsidRDefault="00EA7BFA" w:rsidP="00F63FC6">
      <w:pPr>
        <w:pStyle w:val="Odsekzoznamu"/>
        <w:numPr>
          <w:ilvl w:val="1"/>
          <w:numId w:val="13"/>
        </w:numPr>
        <w:spacing w:after="0" w:line="240" w:lineRule="auto"/>
        <w:ind w:left="709" w:right="0" w:hanging="357"/>
        <w:rPr>
          <w:rFonts w:ascii="Times New Roman" w:hAnsi="Times New Roman" w:cs="Times New Roman"/>
        </w:rPr>
      </w:pPr>
      <w:r w:rsidRPr="00DF705B">
        <w:rPr>
          <w:rFonts w:ascii="Times New Roman" w:hAnsi="Times New Roman" w:cs="Times New Roman"/>
        </w:rPr>
        <w:t>opakované spôsobovanie škody na majetku Spoločenstvom</w:t>
      </w:r>
      <w:r w:rsidRPr="00DF705B">
        <w:rPr>
          <w:rFonts w:ascii="Times New Roman" w:hAnsi="Times New Roman" w:cs="Times New Roman"/>
          <w:lang w:val="en-US"/>
        </w:rPr>
        <w:t>;</w:t>
      </w:r>
      <w:r w:rsidRPr="00DF705B">
        <w:rPr>
          <w:rFonts w:ascii="Times New Roman" w:hAnsi="Times New Roman" w:cs="Times New Roman"/>
        </w:rPr>
        <w:t xml:space="preserve"> </w:t>
      </w:r>
    </w:p>
    <w:p w:rsidR="00EA7BFA" w:rsidRPr="00DF705B" w:rsidRDefault="003702E9" w:rsidP="00F63FC6">
      <w:pPr>
        <w:pStyle w:val="Odsekzoznamu"/>
        <w:numPr>
          <w:ilvl w:val="1"/>
          <w:numId w:val="13"/>
        </w:numPr>
        <w:spacing w:after="0" w:line="240" w:lineRule="auto"/>
        <w:ind w:left="709" w:right="0" w:hanging="357"/>
        <w:rPr>
          <w:rFonts w:ascii="Times New Roman" w:hAnsi="Times New Roman" w:cs="Times New Roman"/>
        </w:rPr>
      </w:pPr>
      <w:r w:rsidRPr="00DF705B">
        <w:rPr>
          <w:rFonts w:ascii="Times New Roman" w:hAnsi="Times New Roman" w:cs="Times New Roman"/>
        </w:rPr>
        <w:t>opakované vykazovanie hospodárskej straty Spoločenstva</w:t>
      </w:r>
      <w:r w:rsidRPr="00DF705B">
        <w:rPr>
          <w:rFonts w:ascii="Times New Roman" w:hAnsi="Times New Roman" w:cs="Times New Roman"/>
          <w:lang w:val="en-US"/>
        </w:rPr>
        <w:t>;</w:t>
      </w:r>
    </w:p>
    <w:p w:rsidR="00E10247" w:rsidRPr="00DF705B" w:rsidRDefault="00EA7BFA" w:rsidP="00F63FC6">
      <w:pPr>
        <w:pStyle w:val="Odsekzoznamu"/>
        <w:numPr>
          <w:ilvl w:val="1"/>
          <w:numId w:val="13"/>
        </w:numPr>
        <w:spacing w:after="0" w:line="240" w:lineRule="auto"/>
        <w:ind w:left="709" w:right="0" w:hanging="357"/>
        <w:rPr>
          <w:rFonts w:ascii="Times New Roman" w:hAnsi="Times New Roman" w:cs="Times New Roman"/>
        </w:rPr>
      </w:pPr>
      <w:r w:rsidRPr="00DF705B">
        <w:rPr>
          <w:rFonts w:ascii="Times New Roman" w:hAnsi="Times New Roman" w:cs="Times New Roman"/>
        </w:rPr>
        <w:t>iné</w:t>
      </w:r>
      <w:r w:rsidR="00180985" w:rsidRPr="00DF705B">
        <w:rPr>
          <w:rFonts w:ascii="Times New Roman" w:hAnsi="Times New Roman" w:cs="Times New Roman"/>
        </w:rPr>
        <w:t xml:space="preserve"> </w:t>
      </w:r>
    </w:p>
    <w:p w:rsidR="00E72BB0" w:rsidRPr="00DF705B" w:rsidRDefault="00EE7A64" w:rsidP="004A74A5">
      <w:pPr>
        <w:pStyle w:val="Odsekzoznamu"/>
        <w:numPr>
          <w:ilvl w:val="0"/>
          <w:numId w:val="13"/>
        </w:numPr>
        <w:spacing w:after="0" w:line="240" w:lineRule="auto"/>
        <w:rPr>
          <w:rFonts w:ascii="Times New Roman" w:hAnsi="Times New Roman" w:cs="Times New Roman"/>
        </w:rPr>
      </w:pPr>
      <w:r>
        <w:rPr>
          <w:rFonts w:ascii="Times New Roman" w:hAnsi="Times New Roman" w:cs="Times New Roman"/>
        </w:rPr>
        <w:t xml:space="preserve">Člen Spoločenstva, ktorý vypovie </w:t>
      </w:r>
      <w:r w:rsidR="005C1B91">
        <w:rPr>
          <w:rFonts w:ascii="Times New Roman" w:hAnsi="Times New Roman" w:cs="Times New Roman"/>
        </w:rPr>
        <w:t xml:space="preserve">Zmluvu </w:t>
      </w:r>
      <w:r>
        <w:rPr>
          <w:rFonts w:ascii="Times New Roman" w:hAnsi="Times New Roman" w:cs="Times New Roman"/>
        </w:rPr>
        <w:t xml:space="preserve">podľa ods. 1, je povinný Spoločenstvu uhradiť </w:t>
      </w:r>
      <w:r w:rsidR="00F63FC6">
        <w:rPr>
          <w:rFonts w:ascii="Times New Roman" w:hAnsi="Times New Roman" w:cs="Times New Roman"/>
        </w:rPr>
        <w:t xml:space="preserve">náklady </w:t>
      </w:r>
      <w:r>
        <w:rPr>
          <w:rFonts w:ascii="Times New Roman" w:hAnsi="Times New Roman" w:cs="Times New Roman"/>
        </w:rPr>
        <w:t xml:space="preserve">skutočne a účelne vynaložené na obhospodarovanie spoločne obhospodarovanej </w:t>
      </w:r>
      <w:r w:rsidRPr="00DF705B">
        <w:rPr>
          <w:rFonts w:ascii="Times New Roman" w:hAnsi="Times New Roman" w:cs="Times New Roman"/>
        </w:rPr>
        <w:t>nehnuteľnosti počas trvania spoločného obhospodarovania</w:t>
      </w:r>
      <w:r w:rsidR="00E72BB0" w:rsidRPr="00DF705B">
        <w:rPr>
          <w:rFonts w:ascii="Times New Roman" w:hAnsi="Times New Roman" w:cs="Times New Roman"/>
        </w:rPr>
        <w:t xml:space="preserve">. </w:t>
      </w:r>
    </w:p>
    <w:p w:rsidR="004D4CEE" w:rsidRPr="00DF705B" w:rsidRDefault="001D4E8F" w:rsidP="004A74A5">
      <w:pPr>
        <w:pStyle w:val="Odsekzoznamu"/>
        <w:numPr>
          <w:ilvl w:val="0"/>
          <w:numId w:val="13"/>
        </w:numPr>
        <w:spacing w:after="0" w:line="240" w:lineRule="auto"/>
        <w:rPr>
          <w:rFonts w:ascii="Times New Roman" w:hAnsi="Times New Roman" w:cs="Times New Roman"/>
        </w:rPr>
      </w:pPr>
      <w:r w:rsidRPr="00DF705B">
        <w:rPr>
          <w:rFonts w:ascii="Times New Roman" w:hAnsi="Times New Roman" w:cs="Times New Roman"/>
        </w:rPr>
        <w:t>Úhrada</w:t>
      </w:r>
      <w:r w:rsidR="00E72BB0" w:rsidRPr="00DF705B">
        <w:rPr>
          <w:rFonts w:ascii="Times New Roman" w:hAnsi="Times New Roman" w:cs="Times New Roman"/>
        </w:rPr>
        <w:t xml:space="preserve"> podľa ods. 4 </w:t>
      </w:r>
      <w:r w:rsidRPr="00DF705B">
        <w:rPr>
          <w:rFonts w:ascii="Times New Roman" w:hAnsi="Times New Roman" w:cs="Times New Roman"/>
        </w:rPr>
        <w:t>bude vykonaná nasledovným spôsobom:</w:t>
      </w:r>
    </w:p>
    <w:p w:rsidR="004D4CEE" w:rsidRPr="00DF705B" w:rsidRDefault="004D4CEE" w:rsidP="004D4CEE">
      <w:pPr>
        <w:pStyle w:val="Odsekzoznamu"/>
        <w:numPr>
          <w:ilvl w:val="1"/>
          <w:numId w:val="13"/>
        </w:numPr>
        <w:spacing w:after="0" w:line="240" w:lineRule="auto"/>
        <w:ind w:left="709" w:hanging="283"/>
        <w:rPr>
          <w:rFonts w:ascii="Times New Roman" w:hAnsi="Times New Roman" w:cs="Times New Roman"/>
        </w:rPr>
      </w:pPr>
      <w:r w:rsidRPr="00DF705B">
        <w:rPr>
          <w:rFonts w:ascii="Times New Roman" w:hAnsi="Times New Roman" w:cs="Times New Roman"/>
        </w:rPr>
        <w:t>č</w:t>
      </w:r>
      <w:r w:rsidR="001D4E8F" w:rsidRPr="00DF705B">
        <w:rPr>
          <w:rFonts w:ascii="Times New Roman" w:hAnsi="Times New Roman" w:cs="Times New Roman"/>
        </w:rPr>
        <w:t xml:space="preserve">len podľa ods. 4 </w:t>
      </w:r>
      <w:r w:rsidRPr="00DF705B">
        <w:rPr>
          <w:rFonts w:ascii="Times New Roman" w:hAnsi="Times New Roman" w:cs="Times New Roman"/>
        </w:rPr>
        <w:t xml:space="preserve">uhradí </w:t>
      </w:r>
      <w:r w:rsidR="00002BC4" w:rsidRPr="00DF705B">
        <w:rPr>
          <w:rFonts w:ascii="Times New Roman" w:hAnsi="Times New Roman" w:cs="Times New Roman"/>
        </w:rPr>
        <w:t>Spoločenstvu</w:t>
      </w:r>
      <w:r w:rsidR="001D4E8F" w:rsidRPr="00DF705B">
        <w:rPr>
          <w:rFonts w:ascii="Times New Roman" w:hAnsi="Times New Roman" w:cs="Times New Roman"/>
        </w:rPr>
        <w:t xml:space="preserve"> </w:t>
      </w:r>
      <w:r w:rsidR="00196FED" w:rsidRPr="00DF705B">
        <w:rPr>
          <w:rFonts w:ascii="Times New Roman" w:hAnsi="Times New Roman" w:cs="Times New Roman"/>
        </w:rPr>
        <w:t>náklady</w:t>
      </w:r>
      <w:r w:rsidR="001D4E8F" w:rsidRPr="00DF705B">
        <w:rPr>
          <w:rFonts w:ascii="Times New Roman" w:hAnsi="Times New Roman" w:cs="Times New Roman"/>
        </w:rPr>
        <w:t xml:space="preserve"> podľa ods. 4</w:t>
      </w:r>
      <w:r w:rsidR="00831A88" w:rsidRPr="00DF705B">
        <w:rPr>
          <w:rFonts w:ascii="Times New Roman" w:hAnsi="Times New Roman" w:cs="Times New Roman"/>
        </w:rPr>
        <w:t xml:space="preserve"> v</w:t>
      </w:r>
      <w:r w:rsidR="001D4E8F" w:rsidRPr="00DF705B">
        <w:rPr>
          <w:rFonts w:ascii="Times New Roman" w:hAnsi="Times New Roman" w:cs="Times New Roman"/>
        </w:rPr>
        <w:t xml:space="preserve"> takom rozsahu, </w:t>
      </w:r>
      <w:r w:rsidRPr="00DF705B">
        <w:rPr>
          <w:rFonts w:ascii="Times New Roman" w:hAnsi="Times New Roman" w:cs="Times New Roman"/>
        </w:rPr>
        <w:t xml:space="preserve">ktorý sa vypočíta </w:t>
      </w:r>
      <w:r w:rsidR="004A74A5" w:rsidRPr="00DF705B">
        <w:rPr>
          <w:rFonts w:ascii="Times New Roman" w:hAnsi="Times New Roman" w:cs="Times New Roman"/>
        </w:rPr>
        <w:t xml:space="preserve">odčítaním </w:t>
      </w:r>
      <w:r w:rsidRPr="00DF705B">
        <w:rPr>
          <w:rFonts w:ascii="Times New Roman" w:hAnsi="Times New Roman" w:cs="Times New Roman"/>
        </w:rPr>
        <w:t>podielu tohto člena</w:t>
      </w:r>
      <w:r w:rsidR="004A74A5" w:rsidRPr="00DF705B">
        <w:rPr>
          <w:rFonts w:ascii="Times New Roman" w:hAnsi="Times New Roman" w:cs="Times New Roman"/>
        </w:rPr>
        <w:t xml:space="preserve"> podľa § 12 ods. 5</w:t>
      </w:r>
      <w:r w:rsidR="00831A88" w:rsidRPr="00DF705B">
        <w:rPr>
          <w:rFonts w:ascii="Times New Roman" w:hAnsi="Times New Roman" w:cs="Times New Roman"/>
        </w:rPr>
        <w:t xml:space="preserve"> </w:t>
      </w:r>
      <w:r w:rsidRPr="00DF705B">
        <w:rPr>
          <w:rFonts w:ascii="Times New Roman" w:hAnsi="Times New Roman" w:cs="Times New Roman"/>
        </w:rPr>
        <w:t>z </w:t>
      </w:r>
      <w:r w:rsidR="00831A88" w:rsidRPr="00DF705B">
        <w:rPr>
          <w:rFonts w:ascii="Times New Roman" w:hAnsi="Times New Roman" w:cs="Times New Roman"/>
        </w:rPr>
        <w:t>hodnot</w:t>
      </w:r>
      <w:r w:rsidRPr="00DF705B">
        <w:rPr>
          <w:rFonts w:ascii="Times New Roman" w:hAnsi="Times New Roman" w:cs="Times New Roman"/>
        </w:rPr>
        <w:t xml:space="preserve">y celkových </w:t>
      </w:r>
      <w:r w:rsidRPr="00DF705B">
        <w:rPr>
          <w:rFonts w:ascii="Times New Roman" w:hAnsi="Times New Roman" w:cs="Times New Roman"/>
        </w:rPr>
        <w:lastRenderedPageBreak/>
        <w:t>nákladov podľa ods. 4</w:t>
      </w:r>
      <w:r w:rsidR="00C1647F" w:rsidRPr="00DF705B">
        <w:rPr>
          <w:rFonts w:ascii="Times New Roman" w:hAnsi="Times New Roman" w:cs="Times New Roman"/>
        </w:rPr>
        <w:t>, teda tak, aby Spoločenstvo malo za ostatných vlastníkov svoje náklady vynahradené</w:t>
      </w:r>
      <w:r w:rsidRPr="00DF705B">
        <w:rPr>
          <w:rFonts w:ascii="Times New Roman" w:hAnsi="Times New Roman" w:cs="Times New Roman"/>
          <w:lang w:val="en-US"/>
        </w:rPr>
        <w:t>;</w:t>
      </w:r>
      <w:r w:rsidR="00162543" w:rsidRPr="00DF705B">
        <w:rPr>
          <w:rFonts w:ascii="Times New Roman" w:hAnsi="Times New Roman" w:cs="Times New Roman"/>
          <w:lang w:val="en-US"/>
        </w:rPr>
        <w:t xml:space="preserve"> </w:t>
      </w:r>
      <w:r w:rsidR="00162543" w:rsidRPr="00DF705B">
        <w:rPr>
          <w:rFonts w:ascii="Times New Roman" w:hAnsi="Times New Roman" w:cs="Times New Roman"/>
        </w:rPr>
        <w:t xml:space="preserve">pokiaľ už ale Spoločenstvo </w:t>
      </w:r>
      <w:r w:rsidR="00923625" w:rsidRPr="00DF705B">
        <w:rPr>
          <w:rFonts w:ascii="Times New Roman" w:hAnsi="Times New Roman" w:cs="Times New Roman"/>
        </w:rPr>
        <w:t>pobralo</w:t>
      </w:r>
      <w:r w:rsidR="00861AE7" w:rsidRPr="00DF705B">
        <w:rPr>
          <w:rFonts w:ascii="Times New Roman" w:hAnsi="Times New Roman" w:cs="Times New Roman"/>
        </w:rPr>
        <w:t xml:space="preserve"> </w:t>
      </w:r>
      <w:r w:rsidR="00162543" w:rsidRPr="00DF705B">
        <w:rPr>
          <w:rFonts w:ascii="Times New Roman" w:hAnsi="Times New Roman" w:cs="Times New Roman"/>
        </w:rPr>
        <w:t>z výsledkov činnosti, na ktoré boli tieto náklady vynaložené, nejaké úžitky, tak sa ich hodnota odčíta od hodnoty celkového predpokladaného úžitku, ktorý mal byť vynaložením týchto nákladov dosiahnutý</w:t>
      </w:r>
      <w:r w:rsidR="00A03174" w:rsidRPr="00DF705B">
        <w:rPr>
          <w:rFonts w:ascii="Times New Roman" w:hAnsi="Times New Roman" w:cs="Times New Roman"/>
          <w:lang w:val="en-US"/>
        </w:rPr>
        <w:t>;</w:t>
      </w:r>
    </w:p>
    <w:p w:rsidR="00854704" w:rsidRPr="00DF705B" w:rsidRDefault="008E22A6" w:rsidP="00DF705B">
      <w:pPr>
        <w:pStyle w:val="Odsekzoznamu"/>
        <w:numPr>
          <w:ilvl w:val="1"/>
          <w:numId w:val="13"/>
        </w:numPr>
        <w:spacing w:after="0" w:line="240" w:lineRule="auto"/>
        <w:ind w:left="709" w:hanging="283"/>
        <w:rPr>
          <w:rFonts w:ascii="Times New Roman" w:hAnsi="Times New Roman" w:cs="Times New Roman"/>
        </w:rPr>
      </w:pPr>
      <w:r w:rsidRPr="00DF705B">
        <w:rPr>
          <w:rFonts w:ascii="Times New Roman" w:hAnsi="Times New Roman" w:cs="Times New Roman"/>
        </w:rPr>
        <w:t xml:space="preserve">hodnotu, ktorá je výsledná podľa písm. a), člen uhradí Spoločenstvu do (uveďte </w:t>
      </w:r>
      <w:r w:rsidR="00F11F47" w:rsidRPr="00DF705B">
        <w:rPr>
          <w:rFonts w:ascii="Times New Roman" w:hAnsi="Times New Roman" w:cs="Times New Roman"/>
        </w:rPr>
        <w:t>lehotu</w:t>
      </w:r>
      <w:r w:rsidRPr="00DF705B">
        <w:rPr>
          <w:rFonts w:ascii="Times New Roman" w:hAnsi="Times New Roman" w:cs="Times New Roman"/>
        </w:rPr>
        <w:t>) a spôsobom, na ktorom sa dohodne s</w:t>
      </w:r>
      <w:r w:rsidR="00F11F47" w:rsidRPr="00DF705B">
        <w:rPr>
          <w:rFonts w:ascii="Times New Roman" w:hAnsi="Times New Roman" w:cs="Times New Roman"/>
        </w:rPr>
        <w:t> </w:t>
      </w:r>
      <w:r w:rsidRPr="00DF705B">
        <w:rPr>
          <w:rFonts w:ascii="Times New Roman" w:hAnsi="Times New Roman" w:cs="Times New Roman"/>
        </w:rPr>
        <w:t>výborom</w:t>
      </w:r>
      <w:r w:rsidR="00F11F47" w:rsidRPr="00DF705B">
        <w:rPr>
          <w:rFonts w:ascii="Times New Roman" w:hAnsi="Times New Roman" w:cs="Times New Roman"/>
        </w:rPr>
        <w:t>/do času, na ktorom sa dohodne s výborom, nie však neskôr ako do 30-tich kalendárnych dní</w:t>
      </w:r>
      <w:r w:rsidR="00060AF2" w:rsidRPr="00DF705B">
        <w:rPr>
          <w:rFonts w:ascii="Times New Roman" w:hAnsi="Times New Roman" w:cs="Times New Roman"/>
        </w:rPr>
        <w:t>.</w:t>
      </w:r>
      <w:r w:rsidR="00F11F47" w:rsidRPr="00DF705B">
        <w:rPr>
          <w:rFonts w:ascii="Times New Roman" w:hAnsi="Times New Roman" w:cs="Times New Roman"/>
        </w:rPr>
        <w:t xml:space="preserve"> </w:t>
      </w:r>
    </w:p>
    <w:p w:rsidR="00854704" w:rsidRPr="00854704" w:rsidRDefault="00854704" w:rsidP="003A4E07">
      <w:pPr>
        <w:spacing w:after="0" w:line="240" w:lineRule="auto"/>
        <w:ind w:left="10" w:hanging="10"/>
        <w:jc w:val="center"/>
        <w:rPr>
          <w:rFonts w:ascii="Times New Roman" w:hAnsi="Times New Roman" w:cs="Times New Roman"/>
          <w:b/>
        </w:rPr>
      </w:pPr>
      <w:r>
        <w:rPr>
          <w:rFonts w:ascii="Times New Roman" w:hAnsi="Times New Roman" w:cs="Times New Roman"/>
          <w:b/>
        </w:rPr>
        <w:t>Článok 1</w:t>
      </w:r>
      <w:r w:rsidR="00F56F28">
        <w:rPr>
          <w:rFonts w:ascii="Times New Roman" w:hAnsi="Times New Roman" w:cs="Times New Roman"/>
          <w:b/>
        </w:rPr>
        <w:t>1</w:t>
      </w:r>
    </w:p>
    <w:p w:rsidR="00BE77BA" w:rsidRDefault="001C22E9" w:rsidP="003A4E07">
      <w:pPr>
        <w:spacing w:after="0" w:line="240" w:lineRule="auto"/>
        <w:ind w:left="10" w:hanging="10"/>
        <w:jc w:val="center"/>
        <w:rPr>
          <w:rFonts w:ascii="Times New Roman" w:hAnsi="Times New Roman" w:cs="Times New Roman"/>
        </w:rPr>
      </w:pPr>
      <w:r>
        <w:rPr>
          <w:rFonts w:ascii="Times New Roman" w:hAnsi="Times New Roman" w:cs="Times New Roman"/>
        </w:rPr>
        <w:t>Všeobecné, s</w:t>
      </w:r>
      <w:r w:rsidR="002B670D" w:rsidRPr="00D568E3">
        <w:rPr>
          <w:rFonts w:ascii="Times New Roman" w:hAnsi="Times New Roman" w:cs="Times New Roman"/>
        </w:rPr>
        <w:t xml:space="preserve">poločné a záverečné ustanovenia </w:t>
      </w:r>
    </w:p>
    <w:p w:rsidR="00562959" w:rsidRPr="00D568E3" w:rsidRDefault="00562959" w:rsidP="003A4E07">
      <w:pPr>
        <w:spacing w:after="0" w:line="240" w:lineRule="auto"/>
        <w:ind w:left="10" w:hanging="10"/>
        <w:jc w:val="center"/>
        <w:rPr>
          <w:rFonts w:ascii="Times New Roman" w:hAnsi="Times New Roman" w:cs="Times New Roman"/>
        </w:rPr>
      </w:pPr>
    </w:p>
    <w:p w:rsidR="00E52987" w:rsidRDefault="002B670D" w:rsidP="003A4E07">
      <w:pPr>
        <w:numPr>
          <w:ilvl w:val="0"/>
          <w:numId w:val="12"/>
        </w:numPr>
        <w:spacing w:after="0" w:line="240" w:lineRule="auto"/>
        <w:ind w:right="0" w:hanging="360"/>
        <w:rPr>
          <w:rFonts w:ascii="Times New Roman" w:hAnsi="Times New Roman" w:cs="Times New Roman"/>
        </w:rPr>
      </w:pPr>
      <w:r w:rsidRPr="00D568E3">
        <w:rPr>
          <w:rFonts w:ascii="Times New Roman" w:hAnsi="Times New Roman" w:cs="Times New Roman"/>
        </w:rPr>
        <w:t xml:space="preserve">Súčasťou </w:t>
      </w:r>
      <w:r w:rsidR="00381AA3">
        <w:rPr>
          <w:rFonts w:ascii="Times New Roman" w:hAnsi="Times New Roman" w:cs="Times New Roman"/>
        </w:rPr>
        <w:t>Z</w:t>
      </w:r>
      <w:r w:rsidRPr="00D568E3">
        <w:rPr>
          <w:rFonts w:ascii="Times New Roman" w:hAnsi="Times New Roman" w:cs="Times New Roman"/>
        </w:rPr>
        <w:t xml:space="preserve">mluvy </w:t>
      </w:r>
      <w:r w:rsidR="00381AA3">
        <w:rPr>
          <w:rFonts w:ascii="Times New Roman" w:hAnsi="Times New Roman" w:cs="Times New Roman"/>
        </w:rPr>
        <w:t xml:space="preserve">formou prílohy </w:t>
      </w:r>
      <w:r w:rsidRPr="00D568E3">
        <w:rPr>
          <w:rFonts w:ascii="Times New Roman" w:hAnsi="Times New Roman" w:cs="Times New Roman"/>
        </w:rPr>
        <w:t>je aj</w:t>
      </w:r>
      <w:r w:rsidR="00E52987">
        <w:rPr>
          <w:rFonts w:ascii="Times New Roman" w:hAnsi="Times New Roman" w:cs="Times New Roman"/>
        </w:rPr>
        <w:t>:</w:t>
      </w:r>
    </w:p>
    <w:p w:rsidR="00E52987" w:rsidRDefault="002B670D" w:rsidP="00E52987">
      <w:pPr>
        <w:numPr>
          <w:ilvl w:val="1"/>
          <w:numId w:val="12"/>
        </w:numPr>
        <w:spacing w:after="0" w:line="240" w:lineRule="auto"/>
        <w:ind w:left="709" w:right="0" w:hanging="357"/>
        <w:rPr>
          <w:rFonts w:ascii="Times New Roman" w:hAnsi="Times New Roman" w:cs="Times New Roman"/>
        </w:rPr>
      </w:pPr>
      <w:r w:rsidRPr="00D568E3">
        <w:rPr>
          <w:rFonts w:ascii="Times New Roman" w:hAnsi="Times New Roman" w:cs="Times New Roman"/>
        </w:rPr>
        <w:t>Zoznam</w:t>
      </w:r>
      <w:r w:rsidR="00F470E4">
        <w:rPr>
          <w:rFonts w:ascii="Times New Roman" w:hAnsi="Times New Roman" w:cs="Times New Roman"/>
        </w:rPr>
        <w:t xml:space="preserve"> </w:t>
      </w:r>
      <w:r w:rsidR="00381AA3">
        <w:rPr>
          <w:rFonts w:ascii="Times New Roman" w:hAnsi="Times New Roman" w:cs="Times New Roman"/>
        </w:rPr>
        <w:t>členov</w:t>
      </w:r>
      <w:r w:rsidR="00E52987">
        <w:rPr>
          <w:rFonts w:ascii="Times New Roman" w:hAnsi="Times New Roman" w:cs="Times New Roman"/>
          <w:lang w:val="en-US"/>
        </w:rPr>
        <w:t>;</w:t>
      </w:r>
    </w:p>
    <w:p w:rsidR="00E52987" w:rsidRPr="00E52987" w:rsidRDefault="00381AA3" w:rsidP="00C06DE4">
      <w:pPr>
        <w:numPr>
          <w:ilvl w:val="1"/>
          <w:numId w:val="12"/>
        </w:numPr>
        <w:spacing w:after="0" w:line="240" w:lineRule="auto"/>
        <w:ind w:left="709" w:right="0" w:hanging="357"/>
        <w:rPr>
          <w:rFonts w:ascii="Times New Roman" w:hAnsi="Times New Roman" w:cs="Times New Roman"/>
        </w:rPr>
      </w:pPr>
      <w:r>
        <w:rPr>
          <w:rFonts w:ascii="Times New Roman" w:hAnsi="Times New Roman" w:cs="Times New Roman"/>
        </w:rPr>
        <w:t>Zoznam nehnuteľností</w:t>
      </w:r>
      <w:r w:rsidR="00707A68">
        <w:rPr>
          <w:rFonts w:ascii="Times New Roman" w:hAnsi="Times New Roman" w:cs="Times New Roman"/>
        </w:rPr>
        <w:t>.</w:t>
      </w:r>
    </w:p>
    <w:p w:rsidR="00EE7A64" w:rsidRDefault="002B670D">
      <w:pPr>
        <w:numPr>
          <w:ilvl w:val="0"/>
          <w:numId w:val="12"/>
        </w:numPr>
        <w:spacing w:after="0" w:line="240" w:lineRule="auto"/>
        <w:ind w:right="0" w:hanging="360"/>
        <w:rPr>
          <w:rFonts w:ascii="Times New Roman" w:hAnsi="Times New Roman" w:cs="Times New Roman"/>
        </w:rPr>
      </w:pPr>
      <w:r w:rsidRPr="00D568E3">
        <w:rPr>
          <w:rFonts w:ascii="Times New Roman" w:hAnsi="Times New Roman" w:cs="Times New Roman"/>
        </w:rPr>
        <w:t xml:space="preserve">Pri </w:t>
      </w:r>
      <w:r w:rsidRPr="00D568E3">
        <w:rPr>
          <w:rFonts w:ascii="Times New Roman" w:hAnsi="Times New Roman" w:cs="Times New Roman"/>
        </w:rPr>
        <w:tab/>
        <w:t xml:space="preserve">prevode </w:t>
      </w:r>
      <w:r w:rsidR="001C22E9">
        <w:rPr>
          <w:rFonts w:ascii="Times New Roman" w:hAnsi="Times New Roman" w:cs="Times New Roman"/>
        </w:rPr>
        <w:t xml:space="preserve">a prechode </w:t>
      </w:r>
      <w:r w:rsidRPr="00D568E3">
        <w:rPr>
          <w:rFonts w:ascii="Times New Roman" w:hAnsi="Times New Roman" w:cs="Times New Roman"/>
        </w:rPr>
        <w:t xml:space="preserve">podielu </w:t>
      </w:r>
      <w:r w:rsidR="001C22E9">
        <w:rPr>
          <w:rFonts w:ascii="Times New Roman" w:hAnsi="Times New Roman" w:cs="Times New Roman"/>
        </w:rPr>
        <w:t>na</w:t>
      </w:r>
      <w:r w:rsidR="00A02502">
        <w:rPr>
          <w:rFonts w:ascii="Times New Roman" w:hAnsi="Times New Roman" w:cs="Times New Roman"/>
        </w:rPr>
        <w:t xml:space="preserve"> </w:t>
      </w:r>
      <w:r w:rsidRPr="00D568E3">
        <w:rPr>
          <w:rFonts w:ascii="Times New Roman" w:hAnsi="Times New Roman" w:cs="Times New Roman"/>
        </w:rPr>
        <w:t>spoločne</w:t>
      </w:r>
      <w:r w:rsidR="001C22E9">
        <w:rPr>
          <w:rFonts w:ascii="Times New Roman" w:hAnsi="Times New Roman" w:cs="Times New Roman"/>
        </w:rPr>
        <w:t>j</w:t>
      </w:r>
      <w:r w:rsidR="00A02502">
        <w:rPr>
          <w:rFonts w:ascii="Times New Roman" w:hAnsi="Times New Roman" w:cs="Times New Roman"/>
        </w:rPr>
        <w:t xml:space="preserve"> </w:t>
      </w:r>
      <w:r w:rsidRPr="00D568E3">
        <w:rPr>
          <w:rFonts w:ascii="Times New Roman" w:hAnsi="Times New Roman" w:cs="Times New Roman"/>
        </w:rPr>
        <w:t>nehnuteľností</w:t>
      </w:r>
      <w:r w:rsidR="00A02502">
        <w:rPr>
          <w:rFonts w:ascii="Times New Roman" w:hAnsi="Times New Roman" w:cs="Times New Roman"/>
        </w:rPr>
        <w:t xml:space="preserve"> </w:t>
      </w:r>
      <w:r w:rsidRPr="00D568E3">
        <w:rPr>
          <w:rFonts w:ascii="Times New Roman" w:hAnsi="Times New Roman" w:cs="Times New Roman"/>
        </w:rPr>
        <w:t>nesmi</w:t>
      </w:r>
      <w:r w:rsidR="001C22E9">
        <w:rPr>
          <w:rFonts w:ascii="Times New Roman" w:hAnsi="Times New Roman" w:cs="Times New Roman"/>
        </w:rPr>
        <w:t>e</w:t>
      </w:r>
      <w:r w:rsidR="00A02502">
        <w:rPr>
          <w:rFonts w:ascii="Times New Roman" w:hAnsi="Times New Roman" w:cs="Times New Roman"/>
        </w:rPr>
        <w:t xml:space="preserve"> </w:t>
      </w:r>
      <w:r w:rsidRPr="00D568E3">
        <w:rPr>
          <w:rFonts w:ascii="Times New Roman" w:hAnsi="Times New Roman" w:cs="Times New Roman"/>
        </w:rPr>
        <w:t>vzniknúť</w:t>
      </w:r>
      <w:r w:rsidR="00A02502">
        <w:rPr>
          <w:rFonts w:ascii="Times New Roman" w:hAnsi="Times New Roman" w:cs="Times New Roman"/>
        </w:rPr>
        <w:t xml:space="preserve"> </w:t>
      </w:r>
      <w:r w:rsidRPr="00D568E3">
        <w:rPr>
          <w:rFonts w:ascii="Times New Roman" w:hAnsi="Times New Roman" w:cs="Times New Roman"/>
        </w:rPr>
        <w:t>spoluvlastnícky podiel na spoločne</w:t>
      </w:r>
      <w:r w:rsidR="00871A3E">
        <w:rPr>
          <w:rFonts w:ascii="Times New Roman" w:hAnsi="Times New Roman" w:cs="Times New Roman"/>
        </w:rPr>
        <w:t xml:space="preserve">j </w:t>
      </w:r>
      <w:r w:rsidRPr="00D568E3">
        <w:rPr>
          <w:rFonts w:ascii="Times New Roman" w:hAnsi="Times New Roman" w:cs="Times New Roman"/>
        </w:rPr>
        <w:t>nehnuteľnos</w:t>
      </w:r>
      <w:r w:rsidR="00871A3E">
        <w:rPr>
          <w:rFonts w:ascii="Times New Roman" w:hAnsi="Times New Roman" w:cs="Times New Roman"/>
        </w:rPr>
        <w:t>ti</w:t>
      </w:r>
      <w:r w:rsidRPr="00D568E3">
        <w:rPr>
          <w:rFonts w:ascii="Times New Roman" w:hAnsi="Times New Roman" w:cs="Times New Roman"/>
        </w:rPr>
        <w:t>, ktorému zodpovedá výmera menšia ako 2 000 m²</w:t>
      </w:r>
      <w:r w:rsidR="00871A3E">
        <w:rPr>
          <w:rFonts w:ascii="Times New Roman" w:hAnsi="Times New Roman" w:cs="Times New Roman"/>
          <w:lang w:val="en-US"/>
        </w:rPr>
        <w:t>;</w:t>
      </w:r>
      <w:r w:rsidR="00871A3E">
        <w:rPr>
          <w:rFonts w:ascii="Times New Roman" w:hAnsi="Times New Roman" w:cs="Times New Roman"/>
        </w:rPr>
        <w:t xml:space="preserve"> zlúčením podielov môže vzniknúť podiel, ktorému zodpovedá výmera menšia než 2 000 m</w:t>
      </w:r>
      <w:r w:rsidR="00871A3E" w:rsidRPr="00D568E3">
        <w:rPr>
          <w:rFonts w:ascii="Times New Roman" w:hAnsi="Times New Roman" w:cs="Times New Roman"/>
        </w:rPr>
        <w:t>²</w:t>
      </w:r>
      <w:r w:rsidR="00871A3E">
        <w:rPr>
          <w:rFonts w:ascii="Times New Roman" w:hAnsi="Times New Roman" w:cs="Times New Roman"/>
        </w:rPr>
        <w:t>.</w:t>
      </w:r>
    </w:p>
    <w:p w:rsidR="00256743" w:rsidRPr="00E12F16" w:rsidRDefault="00054339" w:rsidP="00256743">
      <w:pPr>
        <w:numPr>
          <w:ilvl w:val="0"/>
          <w:numId w:val="12"/>
        </w:numPr>
        <w:spacing w:after="0" w:line="240" w:lineRule="auto"/>
        <w:ind w:right="0" w:hanging="360"/>
        <w:rPr>
          <w:rFonts w:ascii="Times New Roman" w:hAnsi="Times New Roman" w:cs="Times New Roman"/>
        </w:rPr>
      </w:pPr>
      <w:r w:rsidRPr="00E12F16">
        <w:rPr>
          <w:rFonts w:ascii="Times New Roman" w:hAnsi="Times New Roman" w:cs="Times New Roman"/>
        </w:rPr>
        <w:t>Zrušenie Spoločenstva sa riadi ustanoveniami</w:t>
      </w:r>
      <w:r w:rsidR="00381AA3" w:rsidRPr="00E12F16">
        <w:rPr>
          <w:rFonts w:ascii="Times New Roman" w:hAnsi="Times New Roman" w:cs="Times New Roman"/>
        </w:rPr>
        <w:t xml:space="preserve"> § 6 ods. 1 Zákona.</w:t>
      </w:r>
    </w:p>
    <w:p w:rsidR="00256743" w:rsidRPr="00E12F16" w:rsidRDefault="00256743" w:rsidP="00256743">
      <w:pPr>
        <w:numPr>
          <w:ilvl w:val="0"/>
          <w:numId w:val="12"/>
        </w:numPr>
        <w:spacing w:after="0" w:line="240" w:lineRule="auto"/>
        <w:ind w:right="0" w:hanging="360"/>
        <w:jc w:val="left"/>
        <w:rPr>
          <w:rFonts w:ascii="Times New Roman" w:hAnsi="Times New Roman" w:cs="Times New Roman"/>
          <w:highlight w:val="cyan"/>
        </w:rPr>
      </w:pPr>
      <w:r w:rsidRPr="00E12F16">
        <w:rPr>
          <w:rFonts w:ascii="Times New Roman" w:hAnsi="Times New Roman" w:cs="Times New Roman"/>
        </w:rPr>
        <w:t xml:space="preserve">Zmluva bola uzavretá dňa </w:t>
      </w:r>
      <w:r w:rsidR="009354DA" w:rsidRPr="00E12F16">
        <w:rPr>
          <w:rFonts w:ascii="Times New Roman" w:hAnsi="Times New Roman" w:cs="Times New Roman"/>
        </w:rPr>
        <w:t xml:space="preserve">26.01.2014 </w:t>
      </w:r>
      <w:r w:rsidRPr="00E12F16">
        <w:rPr>
          <w:rFonts w:ascii="Times New Roman" w:hAnsi="Times New Roman" w:cs="Times New Roman"/>
        </w:rPr>
        <w:t>v</w:t>
      </w:r>
      <w:r w:rsidR="009354DA" w:rsidRPr="00E12F16">
        <w:rPr>
          <w:rFonts w:ascii="Times New Roman" w:hAnsi="Times New Roman" w:cs="Times New Roman"/>
        </w:rPr>
        <w:t> Stožku 26.01.2014</w:t>
      </w:r>
      <w:r w:rsidRPr="00E12F16">
        <w:rPr>
          <w:rFonts w:ascii="Times New Roman" w:hAnsi="Times New Roman" w:cs="Times New Roman"/>
        </w:rPr>
        <w:t xml:space="preserve"> medzi vtedajšími vlastníkmi spoločnej nehnuteľnosti/spoločne obhospodarovaných nehnuteľností </w:t>
      </w:r>
    </w:p>
    <w:p w:rsidR="00256743" w:rsidRPr="00E12F16" w:rsidRDefault="003B7A6C" w:rsidP="00256743">
      <w:pPr>
        <w:numPr>
          <w:ilvl w:val="0"/>
          <w:numId w:val="12"/>
        </w:numPr>
        <w:spacing w:after="0" w:line="240" w:lineRule="auto"/>
        <w:ind w:right="0" w:hanging="360"/>
        <w:jc w:val="left"/>
        <w:rPr>
          <w:rFonts w:ascii="Times New Roman" w:hAnsi="Times New Roman" w:cs="Times New Roman"/>
        </w:rPr>
      </w:pPr>
      <w:r w:rsidRPr="00E12F16">
        <w:rPr>
          <w:rFonts w:ascii="Times New Roman" w:hAnsi="Times New Roman" w:cs="Times New Roman"/>
        </w:rPr>
        <w:t xml:space="preserve">Zmluva bola následne </w:t>
      </w:r>
      <w:r w:rsidR="0072784E" w:rsidRPr="00E12F16">
        <w:rPr>
          <w:rFonts w:ascii="Times New Roman" w:hAnsi="Times New Roman" w:cs="Times New Roman"/>
        </w:rPr>
        <w:t>zmenená</w:t>
      </w:r>
      <w:r w:rsidRPr="00E12F16">
        <w:rPr>
          <w:rFonts w:ascii="Times New Roman" w:hAnsi="Times New Roman" w:cs="Times New Roman"/>
        </w:rPr>
        <w:t>:</w:t>
      </w:r>
    </w:p>
    <w:p w:rsidR="003B7A6C" w:rsidRPr="00E12F16" w:rsidRDefault="00220419" w:rsidP="00E57B92">
      <w:pPr>
        <w:numPr>
          <w:ilvl w:val="1"/>
          <w:numId w:val="12"/>
        </w:numPr>
        <w:spacing w:after="0" w:line="240" w:lineRule="auto"/>
        <w:ind w:left="709" w:right="0" w:hanging="357"/>
        <w:rPr>
          <w:rFonts w:ascii="Times New Roman" w:hAnsi="Times New Roman" w:cs="Times New Roman"/>
        </w:rPr>
      </w:pPr>
      <w:r w:rsidRPr="00220419">
        <w:rPr>
          <w:rFonts w:ascii="Times New Roman" w:hAnsi="Times New Roman" w:cs="Times New Roman"/>
        </w:rPr>
        <w:t xml:space="preserve">uznesením Zhromaždenia č. </w:t>
      </w:r>
      <w:r w:rsidR="003B7A6C" w:rsidRPr="00E12F16">
        <w:rPr>
          <w:rFonts w:ascii="Times New Roman" w:hAnsi="Times New Roman" w:cs="Times New Roman"/>
        </w:rPr>
        <w:t xml:space="preserve">uveďte </w:t>
      </w:r>
      <w:r w:rsidRPr="00E12F16">
        <w:rPr>
          <w:rFonts w:ascii="Times New Roman" w:hAnsi="Times New Roman" w:cs="Times New Roman"/>
        </w:rPr>
        <w:t>označenie príslušného uznesenia</w:t>
      </w:r>
      <w:r w:rsidR="00E63D20" w:rsidRPr="00E12F16">
        <w:rPr>
          <w:rFonts w:ascii="Times New Roman" w:hAnsi="Times New Roman" w:cs="Times New Roman"/>
        </w:rPr>
        <w:t xml:space="preserve"> valného</w:t>
      </w:r>
      <w:r w:rsidR="00E63D20">
        <w:rPr>
          <w:rFonts w:ascii="Times New Roman" w:hAnsi="Times New Roman" w:cs="Times New Roman"/>
          <w:highlight w:val="yellow"/>
        </w:rPr>
        <w:t xml:space="preserve"> </w:t>
      </w:r>
      <w:r w:rsidR="00E63D20" w:rsidRPr="00E12F16">
        <w:rPr>
          <w:rFonts w:ascii="Times New Roman" w:hAnsi="Times New Roman" w:cs="Times New Roman"/>
        </w:rPr>
        <w:t>zhromaždenia</w:t>
      </w:r>
      <w:r w:rsidR="005C2DC6" w:rsidRPr="00E12F16">
        <w:rPr>
          <w:rFonts w:ascii="Times New Roman" w:hAnsi="Times New Roman" w:cs="Times New Roman"/>
        </w:rPr>
        <w:t xml:space="preserve"> zo zasadnutia</w:t>
      </w:r>
      <w:r w:rsidRPr="00E12F16">
        <w:rPr>
          <w:rFonts w:ascii="Times New Roman" w:hAnsi="Times New Roman" w:cs="Times New Roman"/>
        </w:rPr>
        <w:t>,</w:t>
      </w:r>
      <w:r w:rsidR="00E63D20" w:rsidRPr="00E12F16">
        <w:rPr>
          <w:rFonts w:ascii="Times New Roman" w:hAnsi="Times New Roman" w:cs="Times New Roman"/>
        </w:rPr>
        <w:t xml:space="preserve"> </w:t>
      </w:r>
      <w:r w:rsidRPr="00E12F16">
        <w:rPr>
          <w:rFonts w:ascii="Times New Roman" w:hAnsi="Times New Roman" w:cs="Times New Roman"/>
        </w:rPr>
        <w:t xml:space="preserve">na ktorom o tejto </w:t>
      </w:r>
      <w:r w:rsidR="00384584" w:rsidRPr="00E12F16">
        <w:rPr>
          <w:rFonts w:ascii="Times New Roman" w:hAnsi="Times New Roman" w:cs="Times New Roman"/>
        </w:rPr>
        <w:t>poslednej zmene</w:t>
      </w:r>
      <w:r w:rsidRPr="00E12F16">
        <w:rPr>
          <w:rFonts w:ascii="Times New Roman" w:hAnsi="Times New Roman" w:cs="Times New Roman"/>
        </w:rPr>
        <w:t xml:space="preserve"> zmluv</w:t>
      </w:r>
      <w:r w:rsidR="00384584" w:rsidRPr="00E12F16">
        <w:rPr>
          <w:rFonts w:ascii="Times New Roman" w:hAnsi="Times New Roman" w:cs="Times New Roman"/>
        </w:rPr>
        <w:t>y</w:t>
      </w:r>
      <w:r w:rsidRPr="00E12F16">
        <w:rPr>
          <w:rFonts w:ascii="Times New Roman" w:hAnsi="Times New Roman" w:cs="Times New Roman"/>
        </w:rPr>
        <w:t xml:space="preserve"> o pozemkovom spoločenstve rozhodovalo podľa § 14 ods. 7 písm. a), ktoré zasadalo </w:t>
      </w:r>
      <w:r w:rsidR="00E12F16" w:rsidRPr="00E12F16">
        <w:rPr>
          <w:rFonts w:ascii="Times New Roman" w:hAnsi="Times New Roman" w:cs="Times New Roman"/>
        </w:rPr>
        <w:t>24.06</w:t>
      </w:r>
      <w:r w:rsidRPr="00E12F16">
        <w:rPr>
          <w:rFonts w:ascii="Times New Roman" w:hAnsi="Times New Roman" w:cs="Times New Roman"/>
        </w:rPr>
        <w:t>.</w:t>
      </w:r>
      <w:r w:rsidR="00E12F16" w:rsidRPr="00E12F16">
        <w:rPr>
          <w:rFonts w:ascii="Times New Roman" w:hAnsi="Times New Roman" w:cs="Times New Roman"/>
        </w:rPr>
        <w:t>2019</w:t>
      </w:r>
      <w:r w:rsidRPr="00E12F16">
        <w:rPr>
          <w:rFonts w:ascii="Times New Roman" w:hAnsi="Times New Roman" w:cs="Times New Roman"/>
        </w:rPr>
        <w:t xml:space="preserve"> v </w:t>
      </w:r>
      <w:r w:rsidR="00E12F16" w:rsidRPr="00E12F16">
        <w:rPr>
          <w:rFonts w:ascii="Times New Roman" w:hAnsi="Times New Roman" w:cs="Times New Roman"/>
        </w:rPr>
        <w:t>Stožku</w:t>
      </w:r>
      <w:r w:rsidRPr="00E12F16">
        <w:rPr>
          <w:rFonts w:ascii="Times New Roman" w:hAnsi="Times New Roman" w:cs="Times New Roman"/>
          <w:lang w:val="en-US"/>
        </w:rPr>
        <w:t>.</w:t>
      </w:r>
    </w:p>
    <w:p w:rsidR="00381AA3" w:rsidRDefault="00381AA3" w:rsidP="00381AA3">
      <w:pPr>
        <w:spacing w:after="0" w:line="240" w:lineRule="auto"/>
        <w:ind w:right="0"/>
        <w:rPr>
          <w:rFonts w:ascii="Times New Roman" w:hAnsi="Times New Roman" w:cs="Times New Roman"/>
        </w:rPr>
      </w:pPr>
    </w:p>
    <w:p w:rsidR="00381AA3" w:rsidRDefault="00381AA3" w:rsidP="00381AA3">
      <w:pPr>
        <w:spacing w:after="0" w:line="240" w:lineRule="auto"/>
        <w:ind w:right="0"/>
        <w:rPr>
          <w:rFonts w:ascii="Times New Roman" w:hAnsi="Times New Roman" w:cs="Times New Roman"/>
        </w:rPr>
      </w:pPr>
    </w:p>
    <w:p w:rsidR="00381AA3" w:rsidRPr="00E12F16" w:rsidRDefault="00CC3B3F" w:rsidP="00381AA3">
      <w:pPr>
        <w:spacing w:after="0" w:line="240" w:lineRule="auto"/>
        <w:ind w:right="0"/>
        <w:rPr>
          <w:rFonts w:ascii="Times New Roman" w:hAnsi="Times New Roman" w:cs="Times New Roman"/>
        </w:rPr>
      </w:pPr>
      <w:r w:rsidRPr="00E12F16">
        <w:rPr>
          <w:rFonts w:ascii="Times New Roman" w:hAnsi="Times New Roman" w:cs="Times New Roman"/>
        </w:rPr>
        <w:t>V</w:t>
      </w:r>
      <w:r w:rsidR="004B21F6" w:rsidRPr="00E12F16">
        <w:rPr>
          <w:rFonts w:ascii="Times New Roman" w:hAnsi="Times New Roman" w:cs="Times New Roman"/>
        </w:rPr>
        <w:t xml:space="preserve"> </w:t>
      </w:r>
      <w:r w:rsidR="00DF705B" w:rsidRPr="00E12F16">
        <w:rPr>
          <w:rFonts w:ascii="Times New Roman" w:hAnsi="Times New Roman" w:cs="Times New Roman"/>
        </w:rPr>
        <w:t>Stožku</w:t>
      </w:r>
      <w:r w:rsidR="004B21F6" w:rsidRPr="00E12F16">
        <w:rPr>
          <w:rFonts w:ascii="Times New Roman" w:hAnsi="Times New Roman" w:cs="Times New Roman"/>
        </w:rPr>
        <w:t xml:space="preserve">, dňa </w:t>
      </w:r>
      <w:r w:rsidR="00E12F16">
        <w:rPr>
          <w:rFonts w:ascii="Times New Roman" w:hAnsi="Times New Roman" w:cs="Times New Roman"/>
        </w:rPr>
        <w:t>24.06.2019</w:t>
      </w:r>
    </w:p>
    <w:p w:rsidR="00143D3E" w:rsidRDefault="00143D3E" w:rsidP="00381AA3">
      <w:pPr>
        <w:spacing w:after="0" w:line="240" w:lineRule="auto"/>
        <w:ind w:right="0"/>
        <w:rPr>
          <w:rFonts w:ascii="Times New Roman" w:hAnsi="Times New Roman" w:cs="Times New Roman"/>
        </w:rPr>
      </w:pPr>
    </w:p>
    <w:p w:rsidR="00143D3E" w:rsidRDefault="00143D3E" w:rsidP="00381AA3">
      <w:pPr>
        <w:spacing w:after="0" w:line="240" w:lineRule="auto"/>
        <w:ind w:right="0"/>
        <w:rPr>
          <w:rFonts w:ascii="Times New Roman" w:hAnsi="Times New Roman" w:cs="Times New Roman"/>
        </w:rPr>
      </w:pPr>
    </w:p>
    <w:p w:rsidR="00143D3E" w:rsidRDefault="00143D3E" w:rsidP="00381AA3">
      <w:pPr>
        <w:spacing w:after="0" w:line="240" w:lineRule="auto"/>
        <w:ind w:righ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sidR="00E12F16">
        <w:rPr>
          <w:rFonts w:ascii="Times New Roman" w:hAnsi="Times New Roman" w:cs="Times New Roman"/>
        </w:rPr>
        <w:tab/>
      </w:r>
      <w:r>
        <w:rPr>
          <w:rFonts w:ascii="Times New Roman" w:hAnsi="Times New Roman" w:cs="Times New Roman"/>
        </w:rPr>
        <w:tab/>
        <w:t>.................................................</w:t>
      </w:r>
    </w:p>
    <w:p w:rsidR="00143D3E" w:rsidRDefault="00143D3E" w:rsidP="00E12F16">
      <w:pPr>
        <w:spacing w:after="0" w:line="240" w:lineRule="auto"/>
        <w:ind w:righ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C7F4E">
        <w:rPr>
          <w:rFonts w:ascii="Times New Roman" w:hAnsi="Times New Roman" w:cs="Times New Roman"/>
        </w:rPr>
        <w:t xml:space="preserve"> </w:t>
      </w:r>
      <w:r>
        <w:rPr>
          <w:rFonts w:ascii="Times New Roman" w:hAnsi="Times New Roman" w:cs="Times New Roman"/>
        </w:rPr>
        <w:t xml:space="preserve"> </w:t>
      </w:r>
      <w:r w:rsidR="0082116A">
        <w:rPr>
          <w:rFonts w:ascii="Times New Roman" w:hAnsi="Times New Roman" w:cs="Times New Roman"/>
        </w:rPr>
        <w:t xml:space="preserve"> </w:t>
      </w:r>
      <w:r>
        <w:rPr>
          <w:rFonts w:ascii="Times New Roman" w:hAnsi="Times New Roman" w:cs="Times New Roman"/>
        </w:rPr>
        <w:t>predseda  pozemkového spoločenstva</w:t>
      </w:r>
    </w:p>
    <w:p w:rsidR="00E57B92" w:rsidRDefault="00E57B92" w:rsidP="00E57B92">
      <w:pPr>
        <w:spacing w:after="0" w:line="240" w:lineRule="auto"/>
        <w:ind w:right="0"/>
        <w:jc w:val="left"/>
        <w:rPr>
          <w:rFonts w:ascii="Times New Roman" w:hAnsi="Times New Roman" w:cs="Times New Roman"/>
        </w:rPr>
      </w:pPr>
    </w:p>
    <w:p w:rsidR="00E57B92" w:rsidRDefault="00E57B92" w:rsidP="00E57B92">
      <w:pPr>
        <w:spacing w:after="0" w:line="240" w:lineRule="auto"/>
        <w:ind w:right="0"/>
        <w:jc w:val="left"/>
        <w:rPr>
          <w:rFonts w:ascii="Times New Roman" w:hAnsi="Times New Roman" w:cs="Times New Roman"/>
        </w:rPr>
      </w:pPr>
    </w:p>
    <w:p w:rsidR="00865E18" w:rsidRDefault="00865E18" w:rsidP="00E57B92">
      <w:pPr>
        <w:spacing w:after="0" w:line="240" w:lineRule="auto"/>
        <w:ind w:right="0"/>
        <w:jc w:val="left"/>
        <w:rPr>
          <w:rFonts w:ascii="Times New Roman" w:hAnsi="Times New Roman" w:cs="Times New Roman"/>
        </w:rPr>
      </w:pPr>
    </w:p>
    <w:p w:rsidR="00865E18" w:rsidRDefault="00865E18" w:rsidP="00E57B92">
      <w:pPr>
        <w:spacing w:after="0" w:line="240" w:lineRule="auto"/>
        <w:ind w:right="0"/>
        <w:jc w:val="left"/>
        <w:rPr>
          <w:rFonts w:ascii="Times New Roman" w:hAnsi="Times New Roman" w:cs="Times New Roman"/>
        </w:rPr>
      </w:pPr>
    </w:p>
    <w:p w:rsidR="00E57B92" w:rsidRPr="00E57B92" w:rsidRDefault="00E57B92" w:rsidP="00E57B92">
      <w:pPr>
        <w:spacing w:after="0" w:line="240" w:lineRule="auto"/>
        <w:ind w:right="0"/>
        <w:jc w:val="left"/>
        <w:rPr>
          <w:rFonts w:ascii="Times New Roman" w:hAnsi="Times New Roman" w:cs="Times New Roman"/>
          <w:b/>
          <w:u w:val="single"/>
        </w:rPr>
      </w:pPr>
      <w:r w:rsidRPr="00E57B92">
        <w:rPr>
          <w:rFonts w:ascii="Times New Roman" w:hAnsi="Times New Roman" w:cs="Times New Roman"/>
          <w:b/>
          <w:u w:val="single"/>
        </w:rPr>
        <w:t>P</w:t>
      </w:r>
      <w:r w:rsidR="00865E18">
        <w:rPr>
          <w:rFonts w:ascii="Times New Roman" w:hAnsi="Times New Roman" w:cs="Times New Roman"/>
          <w:b/>
          <w:u w:val="single"/>
        </w:rPr>
        <w:t>rílohy</w:t>
      </w:r>
    </w:p>
    <w:p w:rsidR="00E57B92" w:rsidRDefault="00E57B92" w:rsidP="009E17A5">
      <w:pPr>
        <w:spacing w:after="0" w:line="240" w:lineRule="auto"/>
        <w:ind w:right="0"/>
        <w:rPr>
          <w:rFonts w:ascii="Times New Roman" w:hAnsi="Times New Roman" w:cs="Times New Roman"/>
        </w:rPr>
      </w:pPr>
      <w:r>
        <w:rPr>
          <w:rFonts w:ascii="Times New Roman" w:hAnsi="Times New Roman" w:cs="Times New Roman"/>
        </w:rPr>
        <w:t>Zoznam členov pozemkového spoločenstva</w:t>
      </w:r>
    </w:p>
    <w:p w:rsidR="00E57B92" w:rsidRPr="00E57B92" w:rsidRDefault="00E57B92" w:rsidP="009E17A5">
      <w:pPr>
        <w:spacing w:after="0" w:line="240" w:lineRule="auto"/>
        <w:ind w:right="0"/>
        <w:rPr>
          <w:rFonts w:ascii="Times New Roman" w:hAnsi="Times New Roman" w:cs="Times New Roman"/>
        </w:rPr>
      </w:pPr>
      <w:r w:rsidRPr="00E12F16">
        <w:rPr>
          <w:rFonts w:ascii="Times New Roman" w:hAnsi="Times New Roman" w:cs="Times New Roman"/>
        </w:rPr>
        <w:t>Zoznam údajov o spoločnej nehnuteľnosti</w:t>
      </w:r>
      <w:r>
        <w:rPr>
          <w:rFonts w:ascii="Times New Roman" w:hAnsi="Times New Roman" w:cs="Times New Roman"/>
        </w:rPr>
        <w:t xml:space="preserve"> vo vlastníctve členov pozemkového spoločenstva</w:t>
      </w:r>
    </w:p>
    <w:sectPr w:rsidR="00E57B92" w:rsidRPr="00E57B92" w:rsidSect="005C5C77">
      <w:footerReference w:type="default" r:id="rId7"/>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9C1" w:rsidRDefault="00DB39C1" w:rsidP="00D568E3">
      <w:pPr>
        <w:spacing w:after="0" w:line="240" w:lineRule="auto"/>
      </w:pPr>
      <w:r>
        <w:separator/>
      </w:r>
    </w:p>
  </w:endnote>
  <w:endnote w:type="continuationSeparator" w:id="0">
    <w:p w:rsidR="00DB39C1" w:rsidRDefault="00DB39C1" w:rsidP="00D56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10385"/>
      <w:docPartObj>
        <w:docPartGallery w:val="Page Numbers (Bottom of Page)"/>
        <w:docPartUnique/>
      </w:docPartObj>
    </w:sdtPr>
    <w:sdtEndPr>
      <w:rPr>
        <w:rFonts w:ascii="Times New Roman" w:hAnsi="Times New Roman" w:cs="Times New Roman"/>
      </w:rPr>
    </w:sdtEndPr>
    <w:sdtContent>
      <w:p w:rsidR="006B3BCE" w:rsidRPr="006B3BCE" w:rsidRDefault="000C18A2" w:rsidP="006B3BCE">
        <w:pPr>
          <w:pStyle w:val="Pta"/>
          <w:jc w:val="center"/>
          <w:rPr>
            <w:rFonts w:ascii="Times New Roman" w:hAnsi="Times New Roman" w:cs="Times New Roman"/>
          </w:rPr>
        </w:pPr>
        <w:r w:rsidRPr="006B3BCE">
          <w:rPr>
            <w:rFonts w:ascii="Times New Roman" w:hAnsi="Times New Roman" w:cs="Times New Roman"/>
          </w:rPr>
          <w:fldChar w:fldCharType="begin"/>
        </w:r>
        <w:r w:rsidR="006B3BCE" w:rsidRPr="006B3BCE">
          <w:rPr>
            <w:rFonts w:ascii="Times New Roman" w:hAnsi="Times New Roman" w:cs="Times New Roman"/>
          </w:rPr>
          <w:instrText>PAGE   \* MERGEFORMAT</w:instrText>
        </w:r>
        <w:r w:rsidRPr="006B3BCE">
          <w:rPr>
            <w:rFonts w:ascii="Times New Roman" w:hAnsi="Times New Roman" w:cs="Times New Roman"/>
          </w:rPr>
          <w:fldChar w:fldCharType="separate"/>
        </w:r>
        <w:r w:rsidR="00E12F16">
          <w:rPr>
            <w:rFonts w:ascii="Times New Roman" w:hAnsi="Times New Roman" w:cs="Times New Roman"/>
            <w:noProof/>
          </w:rPr>
          <w:t>3</w:t>
        </w:r>
        <w:r w:rsidRPr="006B3BCE">
          <w:rPr>
            <w:rFonts w:ascii="Times New Roman" w:hAnsi="Times New Roman" w:cs="Times New Roman"/>
          </w:rPr>
          <w:fldChar w:fldCharType="end"/>
        </w:r>
        <w:r w:rsidR="006B3BCE">
          <w:rPr>
            <w:rFonts w:ascii="Times New Roman" w:hAnsi="Times New Roman" w:cs="Times New Roman"/>
          </w:rPr>
          <w:t>/8</w:t>
        </w:r>
      </w:p>
    </w:sdtContent>
  </w:sdt>
  <w:p w:rsidR="006B3BCE" w:rsidRDefault="006B3BC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9C1" w:rsidRDefault="00DB39C1" w:rsidP="00D568E3">
      <w:pPr>
        <w:spacing w:after="0" w:line="240" w:lineRule="auto"/>
      </w:pPr>
      <w:r>
        <w:separator/>
      </w:r>
    </w:p>
  </w:footnote>
  <w:footnote w:type="continuationSeparator" w:id="0">
    <w:p w:rsidR="00DB39C1" w:rsidRDefault="00DB39C1" w:rsidP="00D56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BFA"/>
    <w:multiLevelType w:val="hybridMultilevel"/>
    <w:tmpl w:val="E0CED468"/>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E3582B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26C7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2E99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32E0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D608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DEA0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DACA9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5492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4237535"/>
    <w:multiLevelType w:val="hybridMultilevel"/>
    <w:tmpl w:val="7F58B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EC676D"/>
    <w:multiLevelType w:val="hybridMultilevel"/>
    <w:tmpl w:val="CBD2E708"/>
    <w:lvl w:ilvl="0" w:tplc="6CD6D4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78"/>
      </w:pPr>
      <w:rPr>
        <w:b w:val="0"/>
        <w:i w:val="0"/>
        <w:strike w:val="0"/>
        <w:dstrike w:val="0"/>
        <w:color w:val="000000"/>
        <w:sz w:val="24"/>
        <w:szCs w:val="24"/>
        <w:u w:val="none" w:color="000000"/>
        <w:bdr w:val="none" w:sz="0" w:space="0" w:color="auto"/>
        <w:shd w:val="clear" w:color="auto" w:fill="auto"/>
        <w:vertAlign w:val="baseline"/>
      </w:rPr>
    </w:lvl>
    <w:lvl w:ilvl="2" w:tplc="36CEE3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5671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FE03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C4A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DCC3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F6CE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7A8A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9900B03"/>
    <w:multiLevelType w:val="hybridMultilevel"/>
    <w:tmpl w:val="8D50991A"/>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C31C86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22D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5608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7466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CCC4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80CD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C83B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5E17B70"/>
    <w:multiLevelType w:val="hybridMultilevel"/>
    <w:tmpl w:val="AD120DBA"/>
    <w:lvl w:ilvl="0" w:tplc="041B0017">
      <w:start w:val="1"/>
      <w:numFmt w:val="lowerLetter"/>
      <w:lvlText w:val="%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78"/>
      </w:pPr>
      <w:rPr>
        <w:b w:val="0"/>
        <w:i w:val="0"/>
        <w:strike w:val="0"/>
        <w:dstrike w:val="0"/>
        <w:color w:val="000000"/>
        <w:sz w:val="24"/>
        <w:szCs w:val="24"/>
        <w:u w:val="none" w:color="000000"/>
        <w:bdr w:val="none" w:sz="0" w:space="0" w:color="auto"/>
        <w:shd w:val="clear" w:color="auto" w:fill="auto"/>
        <w:vertAlign w:val="baseline"/>
      </w:rPr>
    </w:lvl>
    <w:lvl w:ilvl="2" w:tplc="9D6A68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3681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864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0CD8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67A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7681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B66F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1C214C68"/>
    <w:multiLevelType w:val="hybridMultilevel"/>
    <w:tmpl w:val="FDC2C4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B884639"/>
    <w:multiLevelType w:val="hybridMultilevel"/>
    <w:tmpl w:val="5C0A3E84"/>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323699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627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257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D8133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FAD6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4868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8CE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9E08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361C1FBB"/>
    <w:multiLevelType w:val="hybridMultilevel"/>
    <w:tmpl w:val="977E2B2E"/>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FDB6F6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5C1A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AA96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6053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985B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CE03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A055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36AC3611"/>
    <w:multiLevelType w:val="hybridMultilevel"/>
    <w:tmpl w:val="676E59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C3F061E"/>
    <w:multiLevelType w:val="hybridMultilevel"/>
    <w:tmpl w:val="D562939A"/>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7742C1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A20F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A4A7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92C7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4429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4A92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AC85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8C3D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3E574AA6"/>
    <w:multiLevelType w:val="hybridMultilevel"/>
    <w:tmpl w:val="73866A0E"/>
    <w:lvl w:ilvl="0" w:tplc="F6640B80">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89F4855"/>
    <w:multiLevelType w:val="hybridMultilevel"/>
    <w:tmpl w:val="DC6C94EC"/>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78"/>
      </w:pPr>
      <w:rPr>
        <w:b w:val="0"/>
        <w:i w:val="0"/>
        <w:strike w:val="0"/>
        <w:dstrike w:val="0"/>
        <w:color w:val="000000"/>
        <w:sz w:val="24"/>
        <w:szCs w:val="24"/>
        <w:u w:val="none" w:color="000000"/>
        <w:bdr w:val="none" w:sz="0" w:space="0" w:color="auto"/>
        <w:shd w:val="clear" w:color="auto" w:fill="auto"/>
        <w:vertAlign w:val="baseline"/>
      </w:rPr>
    </w:lvl>
    <w:lvl w:ilvl="2" w:tplc="9D6A68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3681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1864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0CD8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67A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7681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B66F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558B737A"/>
    <w:multiLevelType w:val="hybridMultilevel"/>
    <w:tmpl w:val="F41C8F00"/>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BF9EBF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DE8D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C4E3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087D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8A16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B44A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946E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E12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DE01CF0"/>
    <w:multiLevelType w:val="hybridMultilevel"/>
    <w:tmpl w:val="C6E4BF42"/>
    <w:lvl w:ilvl="0" w:tplc="C60AFF4C">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14">
    <w:nsid w:val="60AC5EF0"/>
    <w:multiLevelType w:val="hybridMultilevel"/>
    <w:tmpl w:val="9AECBAD2"/>
    <w:lvl w:ilvl="0" w:tplc="5E789358">
      <w:start w:val="1"/>
      <w:numFmt w:val="decimal"/>
      <w:lvlText w:val="(%1)"/>
      <w:lvlJc w:val="left"/>
      <w:pPr>
        <w:ind w:left="370" w:hanging="360"/>
      </w:pPr>
      <w:rPr>
        <w:rFonts w:hint="default"/>
      </w:rPr>
    </w:lvl>
    <w:lvl w:ilvl="1" w:tplc="041B0017">
      <w:start w:val="1"/>
      <w:numFmt w:val="lowerLetter"/>
      <w:lvlText w:val="%2)"/>
      <w:lvlJc w:val="left"/>
      <w:pPr>
        <w:ind w:left="36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15">
    <w:nsid w:val="684901B7"/>
    <w:multiLevelType w:val="hybridMultilevel"/>
    <w:tmpl w:val="C7BAA66C"/>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1BCCA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0EC5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744D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36AF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6AF2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6EDF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7415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D257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6A0B7943"/>
    <w:multiLevelType w:val="hybridMultilevel"/>
    <w:tmpl w:val="C4D0E200"/>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78"/>
      </w:pPr>
      <w:rPr>
        <w:b w:val="0"/>
        <w:i w:val="0"/>
        <w:strike w:val="0"/>
        <w:dstrike w:val="0"/>
        <w:color w:val="000000"/>
        <w:sz w:val="24"/>
        <w:szCs w:val="24"/>
        <w:u w:val="none" w:color="000000"/>
        <w:bdr w:val="none" w:sz="0" w:space="0" w:color="auto"/>
        <w:shd w:val="clear" w:color="auto" w:fill="auto"/>
        <w:vertAlign w:val="baseline"/>
      </w:rPr>
    </w:lvl>
    <w:lvl w:ilvl="2" w:tplc="041B001B">
      <w:start w:val="1"/>
      <w:numFmt w:val="lowerRoman"/>
      <w:lvlText w:val="%3."/>
      <w:lvlJc w:val="right"/>
      <w:pPr>
        <w:ind w:left="1800"/>
      </w:pPr>
      <w:rPr>
        <w:b w:val="0"/>
        <w:i w:val="0"/>
        <w:strike w:val="0"/>
        <w:dstrike w:val="0"/>
        <w:color w:val="000000"/>
        <w:sz w:val="24"/>
        <w:szCs w:val="24"/>
        <w:u w:val="none" w:color="000000"/>
        <w:bdr w:val="none" w:sz="0" w:space="0" w:color="auto"/>
        <w:shd w:val="clear" w:color="auto" w:fill="auto"/>
        <w:vertAlign w:val="baseline"/>
      </w:rPr>
    </w:lvl>
    <w:lvl w:ilvl="3" w:tplc="6DBEA9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D277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2A33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E20D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B2B0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78C7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6AB032D4"/>
    <w:multiLevelType w:val="hybridMultilevel"/>
    <w:tmpl w:val="BB204770"/>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968"/>
      </w:pPr>
      <w:rPr>
        <w:b w:val="0"/>
        <w:i w:val="0"/>
        <w:strike w:val="0"/>
        <w:dstrike w:val="0"/>
        <w:color w:val="000000"/>
        <w:sz w:val="24"/>
        <w:szCs w:val="24"/>
        <w:u w:val="none" w:color="000000"/>
        <w:bdr w:val="none" w:sz="0" w:space="0" w:color="auto"/>
        <w:shd w:val="clear" w:color="auto" w:fill="auto"/>
        <w:vertAlign w:val="baseline"/>
      </w:rPr>
    </w:lvl>
    <w:lvl w:ilvl="2" w:tplc="9330FF48">
      <w:start w:val="1"/>
      <w:numFmt w:val="lowerRoman"/>
      <w:lvlText w:val="%3"/>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807088">
      <w:start w:val="1"/>
      <w:numFmt w:val="decimal"/>
      <w:lvlText w:val="%4"/>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FEB66E">
      <w:start w:val="1"/>
      <w:numFmt w:val="lowerLetter"/>
      <w:lvlText w:val="%5"/>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07E70">
      <w:start w:val="1"/>
      <w:numFmt w:val="lowerRoman"/>
      <w:lvlText w:val="%6"/>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F0FCC2">
      <w:start w:val="1"/>
      <w:numFmt w:val="decimal"/>
      <w:lvlText w:val="%7"/>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EE9BD0">
      <w:start w:val="1"/>
      <w:numFmt w:val="lowerLetter"/>
      <w:lvlText w:val="%8"/>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A60ED2">
      <w:start w:val="1"/>
      <w:numFmt w:val="lowerRoman"/>
      <w:lvlText w:val="%9"/>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79C6749E"/>
    <w:multiLevelType w:val="hybridMultilevel"/>
    <w:tmpl w:val="B5B6B862"/>
    <w:lvl w:ilvl="0" w:tplc="96EC830E">
      <w:start w:val="1"/>
      <w:numFmt w:val="decimal"/>
      <w:lvlText w:val="(%1)"/>
      <w:lvlJc w:val="left"/>
      <w:pPr>
        <w:ind w:left="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041B0017">
      <w:start w:val="1"/>
      <w:numFmt w:val="lowerLetter"/>
      <w:lvlText w:val="%2)"/>
      <w:lvlJc w:val="left"/>
      <w:pPr>
        <w:ind w:left="1078"/>
      </w:pPr>
      <w:rPr>
        <w:b w:val="0"/>
        <w:i w:val="0"/>
        <w:strike w:val="0"/>
        <w:dstrike w:val="0"/>
        <w:color w:val="000000"/>
        <w:sz w:val="24"/>
        <w:szCs w:val="24"/>
        <w:u w:val="none" w:color="000000"/>
        <w:bdr w:val="none" w:sz="0" w:space="0" w:color="auto"/>
        <w:shd w:val="clear" w:color="auto" w:fill="auto"/>
        <w:vertAlign w:val="baseline"/>
      </w:rPr>
    </w:lvl>
    <w:lvl w:ilvl="2" w:tplc="B0C60A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8089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0264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92E7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644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ACDD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7294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8"/>
  </w:num>
  <w:num w:numId="3">
    <w:abstractNumId w:val="7"/>
  </w:num>
  <w:num w:numId="4">
    <w:abstractNumId w:val="9"/>
  </w:num>
  <w:num w:numId="5">
    <w:abstractNumId w:val="0"/>
  </w:num>
  <w:num w:numId="6">
    <w:abstractNumId w:val="6"/>
  </w:num>
  <w:num w:numId="7">
    <w:abstractNumId w:val="16"/>
  </w:num>
  <w:num w:numId="8">
    <w:abstractNumId w:val="11"/>
  </w:num>
  <w:num w:numId="9">
    <w:abstractNumId w:val="12"/>
  </w:num>
  <w:num w:numId="10">
    <w:abstractNumId w:val="2"/>
  </w:num>
  <w:num w:numId="11">
    <w:abstractNumId w:val="17"/>
  </w:num>
  <w:num w:numId="12">
    <w:abstractNumId w:val="3"/>
  </w:num>
  <w:num w:numId="13">
    <w:abstractNumId w:val="14"/>
  </w:num>
  <w:num w:numId="14">
    <w:abstractNumId w:val="10"/>
  </w:num>
  <w:num w:numId="15">
    <w:abstractNumId w:val="5"/>
  </w:num>
  <w:num w:numId="16">
    <w:abstractNumId w:val="8"/>
  </w:num>
  <w:num w:numId="17">
    <w:abstractNumId w:val="13"/>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E77BA"/>
    <w:rsid w:val="00002BC4"/>
    <w:rsid w:val="000130BE"/>
    <w:rsid w:val="00031CF0"/>
    <w:rsid w:val="00054339"/>
    <w:rsid w:val="00060AF2"/>
    <w:rsid w:val="00082527"/>
    <w:rsid w:val="00084FD7"/>
    <w:rsid w:val="000A3F45"/>
    <w:rsid w:val="000A4A44"/>
    <w:rsid w:val="000A63E7"/>
    <w:rsid w:val="000B0262"/>
    <w:rsid w:val="000C046E"/>
    <w:rsid w:val="000C18A2"/>
    <w:rsid w:val="000D0ADA"/>
    <w:rsid w:val="000D293A"/>
    <w:rsid w:val="000E521F"/>
    <w:rsid w:val="00100856"/>
    <w:rsid w:val="00100B92"/>
    <w:rsid w:val="001141DD"/>
    <w:rsid w:val="0011532F"/>
    <w:rsid w:val="00142AC6"/>
    <w:rsid w:val="00143D3E"/>
    <w:rsid w:val="00155ED5"/>
    <w:rsid w:val="001621D3"/>
    <w:rsid w:val="00162543"/>
    <w:rsid w:val="00180985"/>
    <w:rsid w:val="00184BC9"/>
    <w:rsid w:val="00196FED"/>
    <w:rsid w:val="001C22E9"/>
    <w:rsid w:val="001D4E8F"/>
    <w:rsid w:val="001F770C"/>
    <w:rsid w:val="0020136F"/>
    <w:rsid w:val="00203225"/>
    <w:rsid w:val="00204A39"/>
    <w:rsid w:val="00220419"/>
    <w:rsid w:val="0022087A"/>
    <w:rsid w:val="00235071"/>
    <w:rsid w:val="002372E1"/>
    <w:rsid w:val="00241576"/>
    <w:rsid w:val="0024634C"/>
    <w:rsid w:val="00256533"/>
    <w:rsid w:val="00256743"/>
    <w:rsid w:val="0027214A"/>
    <w:rsid w:val="00273BC2"/>
    <w:rsid w:val="00281DEC"/>
    <w:rsid w:val="00284C6E"/>
    <w:rsid w:val="00296895"/>
    <w:rsid w:val="002A3B51"/>
    <w:rsid w:val="002A5BA5"/>
    <w:rsid w:val="002B0540"/>
    <w:rsid w:val="002B3425"/>
    <w:rsid w:val="002B59EA"/>
    <w:rsid w:val="002B670D"/>
    <w:rsid w:val="002C4996"/>
    <w:rsid w:val="002E6C38"/>
    <w:rsid w:val="002E6D31"/>
    <w:rsid w:val="003256BF"/>
    <w:rsid w:val="00330B06"/>
    <w:rsid w:val="00342DFD"/>
    <w:rsid w:val="003702E9"/>
    <w:rsid w:val="00381AA3"/>
    <w:rsid w:val="00384584"/>
    <w:rsid w:val="003851C8"/>
    <w:rsid w:val="00391523"/>
    <w:rsid w:val="003A4E07"/>
    <w:rsid w:val="003B1543"/>
    <w:rsid w:val="003B310F"/>
    <w:rsid w:val="003B6C01"/>
    <w:rsid w:val="003B7A6C"/>
    <w:rsid w:val="003C32D9"/>
    <w:rsid w:val="003C506D"/>
    <w:rsid w:val="003C7F4E"/>
    <w:rsid w:val="003D034D"/>
    <w:rsid w:val="003F773D"/>
    <w:rsid w:val="00402324"/>
    <w:rsid w:val="00410054"/>
    <w:rsid w:val="00411953"/>
    <w:rsid w:val="00414038"/>
    <w:rsid w:val="0041418A"/>
    <w:rsid w:val="00432AAD"/>
    <w:rsid w:val="00441087"/>
    <w:rsid w:val="004512EB"/>
    <w:rsid w:val="0045786E"/>
    <w:rsid w:val="00460BDA"/>
    <w:rsid w:val="004826E2"/>
    <w:rsid w:val="00485E81"/>
    <w:rsid w:val="00493658"/>
    <w:rsid w:val="004A4675"/>
    <w:rsid w:val="004A74A5"/>
    <w:rsid w:val="004B04D0"/>
    <w:rsid w:val="004B0531"/>
    <w:rsid w:val="004B21F6"/>
    <w:rsid w:val="004B32F1"/>
    <w:rsid w:val="004C7FC3"/>
    <w:rsid w:val="004D4CEE"/>
    <w:rsid w:val="004D4D28"/>
    <w:rsid w:val="004D660A"/>
    <w:rsid w:val="004E19F0"/>
    <w:rsid w:val="004E3797"/>
    <w:rsid w:val="00515AD6"/>
    <w:rsid w:val="00522E2F"/>
    <w:rsid w:val="00526ED0"/>
    <w:rsid w:val="00527B3D"/>
    <w:rsid w:val="00527F23"/>
    <w:rsid w:val="00541FCC"/>
    <w:rsid w:val="00546226"/>
    <w:rsid w:val="00561442"/>
    <w:rsid w:val="005625A8"/>
    <w:rsid w:val="00562959"/>
    <w:rsid w:val="00564C76"/>
    <w:rsid w:val="00574349"/>
    <w:rsid w:val="00587FB3"/>
    <w:rsid w:val="00594F19"/>
    <w:rsid w:val="005954AA"/>
    <w:rsid w:val="00596A0F"/>
    <w:rsid w:val="005A0240"/>
    <w:rsid w:val="005A0B45"/>
    <w:rsid w:val="005A6E10"/>
    <w:rsid w:val="005B4AB7"/>
    <w:rsid w:val="005B616B"/>
    <w:rsid w:val="005B76C0"/>
    <w:rsid w:val="005C1B91"/>
    <w:rsid w:val="005C2DC6"/>
    <w:rsid w:val="005C5C77"/>
    <w:rsid w:val="005D202C"/>
    <w:rsid w:val="005D663A"/>
    <w:rsid w:val="005E2D29"/>
    <w:rsid w:val="005E436D"/>
    <w:rsid w:val="005F4D08"/>
    <w:rsid w:val="006059E4"/>
    <w:rsid w:val="00633009"/>
    <w:rsid w:val="0063433F"/>
    <w:rsid w:val="00637F28"/>
    <w:rsid w:val="006456C4"/>
    <w:rsid w:val="0065125F"/>
    <w:rsid w:val="006640F3"/>
    <w:rsid w:val="00670B37"/>
    <w:rsid w:val="00670DAD"/>
    <w:rsid w:val="00674885"/>
    <w:rsid w:val="006B3BCE"/>
    <w:rsid w:val="006B53A0"/>
    <w:rsid w:val="006B7521"/>
    <w:rsid w:val="006C42E8"/>
    <w:rsid w:val="006C4940"/>
    <w:rsid w:val="006D4622"/>
    <w:rsid w:val="006E0700"/>
    <w:rsid w:val="006E77C7"/>
    <w:rsid w:val="006F2B49"/>
    <w:rsid w:val="006F555E"/>
    <w:rsid w:val="00707A68"/>
    <w:rsid w:val="0071551F"/>
    <w:rsid w:val="0072784E"/>
    <w:rsid w:val="00731843"/>
    <w:rsid w:val="00735C83"/>
    <w:rsid w:val="007457B2"/>
    <w:rsid w:val="007545ED"/>
    <w:rsid w:val="0077078A"/>
    <w:rsid w:val="00793FFD"/>
    <w:rsid w:val="007A6183"/>
    <w:rsid w:val="007D3219"/>
    <w:rsid w:val="007F685C"/>
    <w:rsid w:val="007F6DD7"/>
    <w:rsid w:val="008033AF"/>
    <w:rsid w:val="00804F76"/>
    <w:rsid w:val="00813BA9"/>
    <w:rsid w:val="00815F54"/>
    <w:rsid w:val="0082116A"/>
    <w:rsid w:val="00830E50"/>
    <w:rsid w:val="00831A88"/>
    <w:rsid w:val="00846E6E"/>
    <w:rsid w:val="00852426"/>
    <w:rsid w:val="00854704"/>
    <w:rsid w:val="008604BE"/>
    <w:rsid w:val="00861AE7"/>
    <w:rsid w:val="008646C1"/>
    <w:rsid w:val="0086556F"/>
    <w:rsid w:val="00865E18"/>
    <w:rsid w:val="00866CFE"/>
    <w:rsid w:val="00871A3E"/>
    <w:rsid w:val="00891E1C"/>
    <w:rsid w:val="00892669"/>
    <w:rsid w:val="008958EA"/>
    <w:rsid w:val="008965D1"/>
    <w:rsid w:val="008C07C5"/>
    <w:rsid w:val="008D0692"/>
    <w:rsid w:val="008D39BF"/>
    <w:rsid w:val="008E22A6"/>
    <w:rsid w:val="008E274E"/>
    <w:rsid w:val="008E3C9F"/>
    <w:rsid w:val="008E5E93"/>
    <w:rsid w:val="008F05B1"/>
    <w:rsid w:val="008F6685"/>
    <w:rsid w:val="00912CFA"/>
    <w:rsid w:val="00923625"/>
    <w:rsid w:val="00923A15"/>
    <w:rsid w:val="00932DF0"/>
    <w:rsid w:val="009354DA"/>
    <w:rsid w:val="00936C3E"/>
    <w:rsid w:val="00943492"/>
    <w:rsid w:val="009620D9"/>
    <w:rsid w:val="00967C00"/>
    <w:rsid w:val="00967FCF"/>
    <w:rsid w:val="009B5F72"/>
    <w:rsid w:val="009C557F"/>
    <w:rsid w:val="009D231A"/>
    <w:rsid w:val="009D238C"/>
    <w:rsid w:val="009D244D"/>
    <w:rsid w:val="009E17A5"/>
    <w:rsid w:val="009F0663"/>
    <w:rsid w:val="009F4E57"/>
    <w:rsid w:val="009F5CC8"/>
    <w:rsid w:val="009F6E9C"/>
    <w:rsid w:val="00A00763"/>
    <w:rsid w:val="00A02502"/>
    <w:rsid w:val="00A03174"/>
    <w:rsid w:val="00A165B9"/>
    <w:rsid w:val="00A408FD"/>
    <w:rsid w:val="00A565AE"/>
    <w:rsid w:val="00A57DF8"/>
    <w:rsid w:val="00A668C3"/>
    <w:rsid w:val="00A70EB2"/>
    <w:rsid w:val="00A73564"/>
    <w:rsid w:val="00A75AFB"/>
    <w:rsid w:val="00A804A4"/>
    <w:rsid w:val="00A85F36"/>
    <w:rsid w:val="00A924F2"/>
    <w:rsid w:val="00AC5C6F"/>
    <w:rsid w:val="00AD41CD"/>
    <w:rsid w:val="00AE23C7"/>
    <w:rsid w:val="00AF1D73"/>
    <w:rsid w:val="00AF3615"/>
    <w:rsid w:val="00B00510"/>
    <w:rsid w:val="00B01D08"/>
    <w:rsid w:val="00B03012"/>
    <w:rsid w:val="00B21810"/>
    <w:rsid w:val="00B24289"/>
    <w:rsid w:val="00B35CAD"/>
    <w:rsid w:val="00B4025E"/>
    <w:rsid w:val="00B45202"/>
    <w:rsid w:val="00B80A1E"/>
    <w:rsid w:val="00B87AE7"/>
    <w:rsid w:val="00BD43E7"/>
    <w:rsid w:val="00BD5DF1"/>
    <w:rsid w:val="00BD7E51"/>
    <w:rsid w:val="00BE77BA"/>
    <w:rsid w:val="00C06DE4"/>
    <w:rsid w:val="00C1647F"/>
    <w:rsid w:val="00C2769E"/>
    <w:rsid w:val="00C41188"/>
    <w:rsid w:val="00C438B2"/>
    <w:rsid w:val="00C500A5"/>
    <w:rsid w:val="00C5693B"/>
    <w:rsid w:val="00C6431D"/>
    <w:rsid w:val="00C82BB2"/>
    <w:rsid w:val="00CA0283"/>
    <w:rsid w:val="00CA3806"/>
    <w:rsid w:val="00CB1971"/>
    <w:rsid w:val="00CB2E46"/>
    <w:rsid w:val="00CC3B3F"/>
    <w:rsid w:val="00CD43CE"/>
    <w:rsid w:val="00CE5183"/>
    <w:rsid w:val="00CE57BF"/>
    <w:rsid w:val="00CF0CE1"/>
    <w:rsid w:val="00D00EDD"/>
    <w:rsid w:val="00D0199E"/>
    <w:rsid w:val="00D02CCE"/>
    <w:rsid w:val="00D045F6"/>
    <w:rsid w:val="00D079AF"/>
    <w:rsid w:val="00D26B05"/>
    <w:rsid w:val="00D31E58"/>
    <w:rsid w:val="00D568E3"/>
    <w:rsid w:val="00D57022"/>
    <w:rsid w:val="00D65954"/>
    <w:rsid w:val="00D71EEE"/>
    <w:rsid w:val="00D841CE"/>
    <w:rsid w:val="00DA78E4"/>
    <w:rsid w:val="00DB39C1"/>
    <w:rsid w:val="00DB5B2C"/>
    <w:rsid w:val="00DB7390"/>
    <w:rsid w:val="00DB7C8B"/>
    <w:rsid w:val="00DD7763"/>
    <w:rsid w:val="00DF4BE1"/>
    <w:rsid w:val="00DF5FD6"/>
    <w:rsid w:val="00DF705B"/>
    <w:rsid w:val="00E10247"/>
    <w:rsid w:val="00E105C0"/>
    <w:rsid w:val="00E12F16"/>
    <w:rsid w:val="00E1703E"/>
    <w:rsid w:val="00E26982"/>
    <w:rsid w:val="00E35D69"/>
    <w:rsid w:val="00E52987"/>
    <w:rsid w:val="00E52C9F"/>
    <w:rsid w:val="00E57B92"/>
    <w:rsid w:val="00E63D20"/>
    <w:rsid w:val="00E72BB0"/>
    <w:rsid w:val="00E7318C"/>
    <w:rsid w:val="00E7736E"/>
    <w:rsid w:val="00E94D07"/>
    <w:rsid w:val="00E94FD7"/>
    <w:rsid w:val="00E961F3"/>
    <w:rsid w:val="00EA7BFA"/>
    <w:rsid w:val="00ED3756"/>
    <w:rsid w:val="00ED5849"/>
    <w:rsid w:val="00EE00EE"/>
    <w:rsid w:val="00EE7A64"/>
    <w:rsid w:val="00EF0CFE"/>
    <w:rsid w:val="00EF5CB7"/>
    <w:rsid w:val="00F0095D"/>
    <w:rsid w:val="00F009E1"/>
    <w:rsid w:val="00F11F47"/>
    <w:rsid w:val="00F1556E"/>
    <w:rsid w:val="00F32348"/>
    <w:rsid w:val="00F371B4"/>
    <w:rsid w:val="00F470E4"/>
    <w:rsid w:val="00F52F78"/>
    <w:rsid w:val="00F56F28"/>
    <w:rsid w:val="00F61F1A"/>
    <w:rsid w:val="00F63E65"/>
    <w:rsid w:val="00F63FC6"/>
    <w:rsid w:val="00F67E35"/>
    <w:rsid w:val="00F70F79"/>
    <w:rsid w:val="00F819B5"/>
    <w:rsid w:val="00F82EC4"/>
    <w:rsid w:val="00F869ED"/>
    <w:rsid w:val="00F95364"/>
    <w:rsid w:val="00FA1B7D"/>
    <w:rsid w:val="00FC65B5"/>
    <w:rsid w:val="00FC7196"/>
    <w:rsid w:val="00FE44F4"/>
    <w:rsid w:val="00FE5B4E"/>
    <w:rsid w:val="00FF6172"/>
    <w:rsid w:val="00FF79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43E7"/>
    <w:pPr>
      <w:spacing w:after="25" w:line="250" w:lineRule="auto"/>
      <w:ind w:left="3" w:right="2" w:hanging="3"/>
      <w:jc w:val="both"/>
    </w:pPr>
    <w:rPr>
      <w:rFonts w:ascii="Calibri" w:eastAsia="Calibri" w:hAnsi="Calibri" w:cs="Calibri"/>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BD43E7"/>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D568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568E3"/>
    <w:rPr>
      <w:rFonts w:ascii="Calibri" w:eastAsia="Calibri" w:hAnsi="Calibri" w:cs="Calibri"/>
      <w:color w:val="000000"/>
      <w:sz w:val="24"/>
    </w:rPr>
  </w:style>
  <w:style w:type="paragraph" w:styleId="Pta">
    <w:name w:val="footer"/>
    <w:basedOn w:val="Normlny"/>
    <w:link w:val="PtaChar"/>
    <w:uiPriority w:val="99"/>
    <w:unhideWhenUsed/>
    <w:rsid w:val="00D568E3"/>
    <w:pPr>
      <w:tabs>
        <w:tab w:val="center" w:pos="4536"/>
        <w:tab w:val="right" w:pos="9072"/>
      </w:tabs>
      <w:spacing w:after="0" w:line="240" w:lineRule="auto"/>
    </w:pPr>
  </w:style>
  <w:style w:type="character" w:customStyle="1" w:styleId="PtaChar">
    <w:name w:val="Päta Char"/>
    <w:basedOn w:val="Predvolenpsmoodseku"/>
    <w:link w:val="Pta"/>
    <w:uiPriority w:val="99"/>
    <w:rsid w:val="00D568E3"/>
    <w:rPr>
      <w:rFonts w:ascii="Calibri" w:eastAsia="Calibri" w:hAnsi="Calibri" w:cs="Calibri"/>
      <w:color w:val="000000"/>
      <w:sz w:val="24"/>
    </w:rPr>
  </w:style>
  <w:style w:type="paragraph" w:styleId="Odsekzoznamu">
    <w:name w:val="List Paragraph"/>
    <w:basedOn w:val="Normlny"/>
    <w:uiPriority w:val="34"/>
    <w:qFormat/>
    <w:rsid w:val="003A4E07"/>
    <w:pPr>
      <w:ind w:left="720"/>
      <w:contextualSpacing/>
    </w:pPr>
  </w:style>
  <w:style w:type="paragraph" w:styleId="Textbubliny">
    <w:name w:val="Balloon Text"/>
    <w:basedOn w:val="Normlny"/>
    <w:link w:val="TextbublinyChar"/>
    <w:uiPriority w:val="99"/>
    <w:semiHidden/>
    <w:unhideWhenUsed/>
    <w:rsid w:val="004119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953"/>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2751</Words>
  <Characters>15683</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Používateľ systému Windows</cp:lastModifiedBy>
  <cp:revision>4</cp:revision>
  <cp:lastPrinted>2018-10-15T10:40:00Z</cp:lastPrinted>
  <dcterms:created xsi:type="dcterms:W3CDTF">2019-05-06T12:58:00Z</dcterms:created>
  <dcterms:modified xsi:type="dcterms:W3CDTF">2019-05-23T08:18:00Z</dcterms:modified>
</cp:coreProperties>
</file>